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3439" w:rsidRDefault="00F63439" w:rsidP="00F63439">
      <w:pPr>
        <w:rPr>
          <w:lang w:val="fr-FR"/>
        </w:rPr>
      </w:pPr>
    </w:p>
    <w:tbl>
      <w:tblPr>
        <w:tblW w:w="10005" w:type="dxa"/>
        <w:tblInd w:w="93" w:type="dxa"/>
        <w:tblLook w:val="04A0" w:firstRow="1" w:lastRow="0" w:firstColumn="1" w:lastColumn="0" w:noHBand="0" w:noVBand="1"/>
      </w:tblPr>
      <w:tblGrid>
        <w:gridCol w:w="1420"/>
        <w:gridCol w:w="8585"/>
      </w:tblGrid>
      <w:tr w:rsidR="00491B01" w:rsidRPr="00491B01" w:rsidTr="00491B01">
        <w:trPr>
          <w:trHeight w:val="600"/>
        </w:trPr>
        <w:tc>
          <w:tcPr>
            <w:tcW w:w="1420" w:type="dxa"/>
            <w:tcBorders>
              <w:top w:val="single" w:sz="4" w:space="0" w:color="auto"/>
              <w:left w:val="single" w:sz="4" w:space="0" w:color="auto"/>
              <w:bottom w:val="single" w:sz="4" w:space="0" w:color="auto"/>
              <w:right w:val="single" w:sz="4" w:space="0" w:color="auto"/>
            </w:tcBorders>
            <w:shd w:val="clear" w:color="000000" w:fill="BFBFBF"/>
            <w:noWrap/>
            <w:hideMark/>
          </w:tcPr>
          <w:p w:rsidR="00491B01" w:rsidRPr="00491B01" w:rsidRDefault="00491B01" w:rsidP="00491B01">
            <w:pPr>
              <w:spacing w:after="0" w:line="240" w:lineRule="auto"/>
              <w:rPr>
                <w:rFonts w:ascii="Calibri" w:eastAsia="Times New Roman" w:hAnsi="Calibri" w:cs="Times New Roman"/>
                <w:b/>
                <w:bCs/>
                <w:color w:val="000000"/>
              </w:rPr>
            </w:pPr>
            <w:r w:rsidRPr="00491B01">
              <w:rPr>
                <w:rFonts w:ascii="Calibri" w:eastAsia="Times New Roman" w:hAnsi="Calibri" w:cs="Times New Roman"/>
                <w:b/>
                <w:bCs/>
                <w:color w:val="000000"/>
              </w:rPr>
              <w:t>Target 11.4</w:t>
            </w:r>
          </w:p>
        </w:tc>
        <w:tc>
          <w:tcPr>
            <w:tcW w:w="8585" w:type="dxa"/>
            <w:tcBorders>
              <w:top w:val="single" w:sz="4" w:space="0" w:color="auto"/>
              <w:left w:val="nil"/>
              <w:bottom w:val="single" w:sz="4" w:space="0" w:color="auto"/>
              <w:right w:val="single" w:sz="4" w:space="0" w:color="auto"/>
            </w:tcBorders>
            <w:shd w:val="clear" w:color="000000" w:fill="BFBFBF"/>
            <w:hideMark/>
          </w:tcPr>
          <w:p w:rsidR="00491B01" w:rsidRPr="00491B01" w:rsidRDefault="00491B01" w:rsidP="00491B01">
            <w:pPr>
              <w:spacing w:after="0" w:line="240" w:lineRule="auto"/>
              <w:ind w:firstLineChars="100" w:firstLine="221"/>
              <w:rPr>
                <w:rFonts w:ascii="Calibri" w:eastAsia="Times New Roman" w:hAnsi="Calibri" w:cs="Times New Roman"/>
                <w:b/>
                <w:bCs/>
              </w:rPr>
            </w:pPr>
            <w:r w:rsidRPr="00491B01">
              <w:rPr>
                <w:rFonts w:ascii="Calibri" w:eastAsia="Times New Roman" w:hAnsi="Calibri" w:cs="Times New Roman"/>
                <w:b/>
                <w:bCs/>
              </w:rPr>
              <w:t>Strengthen efforts to protect and safeguard the world’s cultural and natural heritage</w:t>
            </w:r>
          </w:p>
        </w:tc>
      </w:tr>
    </w:tbl>
    <w:p w:rsidR="00542F0D" w:rsidRPr="009865E6" w:rsidRDefault="00542F0D" w:rsidP="00955953">
      <w:pPr>
        <w:spacing w:after="0"/>
        <w:rPr>
          <w:rFonts w:ascii="Calibri" w:hAnsi="Calibri"/>
        </w:rPr>
      </w:pPr>
    </w:p>
    <w:tbl>
      <w:tblPr>
        <w:tblpPr w:leftFromText="180" w:rightFromText="180" w:vertAnchor="page" w:horzAnchor="margin" w:tblpY="3169"/>
        <w:tblW w:w="13518" w:type="dxa"/>
        <w:tblLook w:val="04A0" w:firstRow="1" w:lastRow="0" w:firstColumn="1" w:lastColumn="0" w:noHBand="0" w:noVBand="1"/>
      </w:tblPr>
      <w:tblGrid>
        <w:gridCol w:w="1018"/>
        <w:gridCol w:w="2420"/>
        <w:gridCol w:w="866"/>
        <w:gridCol w:w="3724"/>
        <w:gridCol w:w="2070"/>
        <w:gridCol w:w="2070"/>
        <w:gridCol w:w="630"/>
        <w:gridCol w:w="720"/>
      </w:tblGrid>
      <w:tr w:rsidR="00B504C3" w:rsidRPr="009865E6" w:rsidTr="00491B01">
        <w:trPr>
          <w:trHeight w:val="354"/>
        </w:trPr>
        <w:tc>
          <w:tcPr>
            <w:tcW w:w="1018" w:type="dxa"/>
            <w:tcBorders>
              <w:top w:val="single" w:sz="4" w:space="0" w:color="auto"/>
              <w:left w:val="single" w:sz="4" w:space="0" w:color="auto"/>
              <w:bottom w:val="single" w:sz="4" w:space="0" w:color="auto"/>
              <w:right w:val="single" w:sz="4" w:space="0" w:color="auto"/>
            </w:tcBorders>
            <w:shd w:val="clear" w:color="auto" w:fill="auto"/>
          </w:tcPr>
          <w:p w:rsidR="00B504C3" w:rsidRPr="009865E6" w:rsidRDefault="00B504C3" w:rsidP="00491B01">
            <w:pPr>
              <w:spacing w:after="0" w:line="240" w:lineRule="auto"/>
              <w:jc w:val="center"/>
              <w:rPr>
                <w:rFonts w:ascii="Calibri" w:eastAsia="Times New Roman" w:hAnsi="Calibri" w:cs="Times New Roman"/>
                <w:b/>
                <w:bCs/>
                <w:color w:val="000000"/>
              </w:rPr>
            </w:pPr>
            <w:r w:rsidRPr="009865E6">
              <w:rPr>
                <w:rFonts w:ascii="Calibri" w:eastAsia="Times New Roman" w:hAnsi="Calibri" w:cs="Times New Roman"/>
                <w:b/>
                <w:bCs/>
                <w:color w:val="000000"/>
              </w:rPr>
              <w:t>A</w:t>
            </w:r>
          </w:p>
        </w:tc>
        <w:tc>
          <w:tcPr>
            <w:tcW w:w="2420" w:type="dxa"/>
            <w:tcBorders>
              <w:top w:val="single" w:sz="4" w:space="0" w:color="auto"/>
              <w:left w:val="nil"/>
              <w:bottom w:val="single" w:sz="4" w:space="0" w:color="auto"/>
              <w:right w:val="single" w:sz="4" w:space="0" w:color="auto"/>
            </w:tcBorders>
            <w:shd w:val="clear" w:color="auto" w:fill="auto"/>
          </w:tcPr>
          <w:p w:rsidR="00B504C3" w:rsidRPr="009865E6" w:rsidRDefault="00B504C3" w:rsidP="00491B01">
            <w:pPr>
              <w:spacing w:after="0" w:line="240" w:lineRule="auto"/>
              <w:jc w:val="center"/>
              <w:rPr>
                <w:rFonts w:ascii="Calibri" w:eastAsia="Times New Roman" w:hAnsi="Calibri" w:cs="Times New Roman"/>
                <w:b/>
                <w:bCs/>
              </w:rPr>
            </w:pPr>
            <w:r w:rsidRPr="009865E6">
              <w:rPr>
                <w:rFonts w:ascii="Calibri" w:eastAsia="Times New Roman" w:hAnsi="Calibri" w:cs="Times New Roman"/>
                <w:b/>
                <w:bCs/>
              </w:rPr>
              <w:t>B</w:t>
            </w:r>
          </w:p>
        </w:tc>
        <w:tc>
          <w:tcPr>
            <w:tcW w:w="866" w:type="dxa"/>
            <w:tcBorders>
              <w:top w:val="single" w:sz="4" w:space="0" w:color="auto"/>
              <w:left w:val="nil"/>
              <w:bottom w:val="single" w:sz="4" w:space="0" w:color="auto"/>
              <w:right w:val="single" w:sz="4" w:space="0" w:color="auto"/>
            </w:tcBorders>
            <w:shd w:val="clear" w:color="auto" w:fill="auto"/>
            <w:noWrap/>
          </w:tcPr>
          <w:p w:rsidR="00B504C3" w:rsidRPr="009865E6" w:rsidRDefault="00B504C3" w:rsidP="00491B01">
            <w:pPr>
              <w:spacing w:after="0" w:line="240" w:lineRule="auto"/>
              <w:jc w:val="center"/>
              <w:rPr>
                <w:rFonts w:ascii="Calibri" w:eastAsia="Times New Roman" w:hAnsi="Calibri" w:cs="Times New Roman"/>
                <w:b/>
                <w:bCs/>
                <w:color w:val="000000"/>
              </w:rPr>
            </w:pPr>
            <w:r w:rsidRPr="009865E6">
              <w:rPr>
                <w:rFonts w:ascii="Calibri" w:eastAsia="Times New Roman" w:hAnsi="Calibri" w:cs="Times New Roman"/>
                <w:b/>
                <w:bCs/>
                <w:color w:val="000000"/>
              </w:rPr>
              <w:t>C</w:t>
            </w:r>
          </w:p>
        </w:tc>
        <w:tc>
          <w:tcPr>
            <w:tcW w:w="3724" w:type="dxa"/>
            <w:tcBorders>
              <w:top w:val="single" w:sz="4" w:space="0" w:color="auto"/>
              <w:left w:val="nil"/>
              <w:bottom w:val="single" w:sz="4" w:space="0" w:color="auto"/>
              <w:right w:val="single" w:sz="4" w:space="0" w:color="auto"/>
            </w:tcBorders>
            <w:shd w:val="clear" w:color="auto" w:fill="auto"/>
          </w:tcPr>
          <w:p w:rsidR="00B504C3" w:rsidRPr="009865E6" w:rsidRDefault="00B504C3" w:rsidP="00491B01">
            <w:pPr>
              <w:spacing w:after="0" w:line="240" w:lineRule="auto"/>
              <w:jc w:val="center"/>
              <w:rPr>
                <w:rFonts w:ascii="Calibri" w:eastAsia="Times New Roman" w:hAnsi="Calibri" w:cs="Times New Roman"/>
                <w:b/>
                <w:bCs/>
                <w:color w:val="000000"/>
              </w:rPr>
            </w:pPr>
            <w:r w:rsidRPr="009865E6">
              <w:rPr>
                <w:rFonts w:ascii="Calibri" w:eastAsia="Times New Roman" w:hAnsi="Calibri" w:cs="Times New Roman"/>
                <w:b/>
                <w:bCs/>
                <w:color w:val="000000"/>
              </w:rPr>
              <w:t>D</w:t>
            </w:r>
          </w:p>
        </w:tc>
        <w:tc>
          <w:tcPr>
            <w:tcW w:w="2070" w:type="dxa"/>
            <w:tcBorders>
              <w:top w:val="single" w:sz="4" w:space="0" w:color="auto"/>
              <w:left w:val="nil"/>
              <w:bottom w:val="single" w:sz="4" w:space="0" w:color="auto"/>
              <w:right w:val="single" w:sz="4" w:space="0" w:color="auto"/>
            </w:tcBorders>
            <w:shd w:val="clear" w:color="auto" w:fill="auto"/>
          </w:tcPr>
          <w:p w:rsidR="00B504C3" w:rsidRPr="009865E6" w:rsidRDefault="00B504C3" w:rsidP="00491B01">
            <w:pPr>
              <w:spacing w:after="0" w:line="240" w:lineRule="auto"/>
              <w:jc w:val="center"/>
              <w:rPr>
                <w:rFonts w:ascii="Calibri" w:eastAsia="Times New Roman" w:hAnsi="Calibri" w:cs="Times New Roman"/>
                <w:b/>
                <w:bCs/>
                <w:color w:val="000000"/>
              </w:rPr>
            </w:pPr>
            <w:r w:rsidRPr="009865E6">
              <w:rPr>
                <w:rFonts w:ascii="Calibri" w:eastAsia="Times New Roman" w:hAnsi="Calibri" w:cs="Times New Roman"/>
                <w:b/>
                <w:bCs/>
                <w:color w:val="000000"/>
              </w:rPr>
              <w:t>E</w:t>
            </w:r>
          </w:p>
        </w:tc>
        <w:tc>
          <w:tcPr>
            <w:tcW w:w="2070" w:type="dxa"/>
            <w:tcBorders>
              <w:top w:val="single" w:sz="4" w:space="0" w:color="auto"/>
              <w:left w:val="nil"/>
              <w:bottom w:val="single" w:sz="4" w:space="0" w:color="auto"/>
              <w:right w:val="single" w:sz="4" w:space="0" w:color="auto"/>
            </w:tcBorders>
            <w:shd w:val="clear" w:color="auto" w:fill="auto"/>
            <w:noWrap/>
          </w:tcPr>
          <w:p w:rsidR="00B504C3" w:rsidRPr="009865E6" w:rsidRDefault="00B504C3" w:rsidP="00491B01">
            <w:pPr>
              <w:spacing w:after="0" w:line="240" w:lineRule="auto"/>
              <w:jc w:val="center"/>
              <w:rPr>
                <w:rFonts w:ascii="Calibri" w:eastAsia="Times New Roman" w:hAnsi="Calibri" w:cs="Times New Roman"/>
                <w:b/>
                <w:bCs/>
                <w:color w:val="000000"/>
              </w:rPr>
            </w:pPr>
            <w:r w:rsidRPr="009865E6">
              <w:rPr>
                <w:rFonts w:ascii="Calibri" w:eastAsia="Times New Roman" w:hAnsi="Calibri" w:cs="Times New Roman"/>
                <w:b/>
                <w:bCs/>
                <w:color w:val="000000"/>
              </w:rPr>
              <w:t>F</w:t>
            </w:r>
          </w:p>
        </w:tc>
        <w:tc>
          <w:tcPr>
            <w:tcW w:w="630" w:type="dxa"/>
            <w:tcBorders>
              <w:top w:val="single" w:sz="4" w:space="0" w:color="auto"/>
              <w:left w:val="nil"/>
              <w:bottom w:val="single" w:sz="4" w:space="0" w:color="auto"/>
              <w:right w:val="single" w:sz="4" w:space="0" w:color="auto"/>
            </w:tcBorders>
            <w:shd w:val="clear" w:color="auto" w:fill="auto"/>
            <w:noWrap/>
          </w:tcPr>
          <w:p w:rsidR="00B504C3" w:rsidRPr="009865E6" w:rsidRDefault="00B504C3" w:rsidP="00491B01">
            <w:pPr>
              <w:spacing w:after="0" w:line="240" w:lineRule="auto"/>
              <w:jc w:val="center"/>
              <w:rPr>
                <w:rFonts w:ascii="Calibri" w:eastAsia="Times New Roman" w:hAnsi="Calibri" w:cs="Times New Roman"/>
                <w:b/>
                <w:bCs/>
                <w:color w:val="000000"/>
              </w:rPr>
            </w:pPr>
            <w:r w:rsidRPr="009865E6">
              <w:rPr>
                <w:rFonts w:ascii="Calibri" w:eastAsia="Times New Roman" w:hAnsi="Calibri" w:cs="Times New Roman"/>
                <w:b/>
                <w:bCs/>
                <w:color w:val="000000"/>
              </w:rPr>
              <w:t>G</w:t>
            </w:r>
          </w:p>
        </w:tc>
        <w:tc>
          <w:tcPr>
            <w:tcW w:w="720" w:type="dxa"/>
            <w:tcBorders>
              <w:top w:val="single" w:sz="4" w:space="0" w:color="auto"/>
              <w:left w:val="nil"/>
              <w:bottom w:val="single" w:sz="4" w:space="0" w:color="auto"/>
              <w:right w:val="single" w:sz="4" w:space="0" w:color="auto"/>
            </w:tcBorders>
            <w:shd w:val="clear" w:color="auto" w:fill="auto"/>
            <w:noWrap/>
          </w:tcPr>
          <w:p w:rsidR="00B504C3" w:rsidRPr="009865E6" w:rsidRDefault="00B504C3" w:rsidP="00491B01">
            <w:pPr>
              <w:spacing w:after="0" w:line="240" w:lineRule="auto"/>
              <w:jc w:val="center"/>
              <w:rPr>
                <w:rFonts w:ascii="Calibri" w:eastAsia="Times New Roman" w:hAnsi="Calibri" w:cs="Times New Roman"/>
                <w:b/>
                <w:bCs/>
                <w:color w:val="000000"/>
              </w:rPr>
            </w:pPr>
            <w:r w:rsidRPr="009865E6">
              <w:rPr>
                <w:rFonts w:ascii="Calibri" w:eastAsia="Times New Roman" w:hAnsi="Calibri" w:cs="Times New Roman"/>
                <w:b/>
                <w:bCs/>
                <w:color w:val="000000"/>
              </w:rPr>
              <w:t>H</w:t>
            </w:r>
          </w:p>
        </w:tc>
      </w:tr>
      <w:tr w:rsidR="00AA2CDA" w:rsidRPr="009865E6" w:rsidTr="00491B01">
        <w:trPr>
          <w:trHeight w:val="1072"/>
        </w:trPr>
        <w:tc>
          <w:tcPr>
            <w:tcW w:w="1018" w:type="dxa"/>
            <w:tcBorders>
              <w:top w:val="single" w:sz="4" w:space="0" w:color="auto"/>
              <w:left w:val="single" w:sz="4" w:space="0" w:color="auto"/>
              <w:bottom w:val="single" w:sz="4" w:space="0" w:color="auto"/>
              <w:right w:val="single" w:sz="4" w:space="0" w:color="auto"/>
            </w:tcBorders>
            <w:shd w:val="clear" w:color="auto" w:fill="auto"/>
          </w:tcPr>
          <w:p w:rsidR="00AA2CDA" w:rsidRPr="009865E6" w:rsidRDefault="00AA2CDA" w:rsidP="00491B01">
            <w:pPr>
              <w:spacing w:after="0"/>
              <w:rPr>
                <w:rFonts w:ascii="Calibri" w:hAnsi="Calibri"/>
                <w:color w:val="000000"/>
              </w:rPr>
            </w:pPr>
            <w:r w:rsidRPr="009865E6">
              <w:rPr>
                <w:rFonts w:ascii="Calibri" w:hAnsi="Calibri"/>
                <w:color w:val="000000"/>
              </w:rPr>
              <w:t>Indicator 11.4.1</w:t>
            </w:r>
          </w:p>
        </w:tc>
        <w:tc>
          <w:tcPr>
            <w:tcW w:w="2420" w:type="dxa"/>
            <w:tcBorders>
              <w:top w:val="single" w:sz="4" w:space="0" w:color="auto"/>
              <w:left w:val="nil"/>
              <w:bottom w:val="single" w:sz="4" w:space="0" w:color="auto"/>
              <w:right w:val="single" w:sz="4" w:space="0" w:color="auto"/>
            </w:tcBorders>
            <w:shd w:val="clear" w:color="auto" w:fill="auto"/>
          </w:tcPr>
          <w:p w:rsidR="00AA2CDA" w:rsidRPr="009865E6" w:rsidRDefault="00AA2CDA" w:rsidP="00491B01">
            <w:pPr>
              <w:spacing w:after="0"/>
              <w:rPr>
                <w:rFonts w:ascii="Calibri" w:hAnsi="Calibri"/>
              </w:rPr>
            </w:pPr>
            <w:r w:rsidRPr="009865E6">
              <w:rPr>
                <w:rFonts w:ascii="Calibri" w:hAnsi="Calibri"/>
              </w:rPr>
              <w:t xml:space="preserve">Percentage of </w:t>
            </w:r>
            <w:r w:rsidR="008677C5">
              <w:rPr>
                <w:rFonts w:ascii="Calibri" w:hAnsi="Calibri"/>
              </w:rPr>
              <w:t xml:space="preserve">the </w:t>
            </w:r>
            <w:r w:rsidRPr="009865E6">
              <w:rPr>
                <w:rFonts w:ascii="Calibri" w:hAnsi="Calibri"/>
              </w:rPr>
              <w:t>budget provided for maintaining cultural and natural heritage</w:t>
            </w:r>
          </w:p>
        </w:tc>
        <w:tc>
          <w:tcPr>
            <w:tcW w:w="866" w:type="dxa"/>
            <w:tcBorders>
              <w:top w:val="single" w:sz="4" w:space="0" w:color="auto"/>
              <w:left w:val="nil"/>
              <w:bottom w:val="single" w:sz="4" w:space="0" w:color="auto"/>
              <w:right w:val="single" w:sz="4" w:space="0" w:color="auto"/>
            </w:tcBorders>
            <w:shd w:val="clear" w:color="auto" w:fill="auto"/>
            <w:noWrap/>
          </w:tcPr>
          <w:p w:rsidR="00AA2CDA" w:rsidRPr="009865E6" w:rsidRDefault="00AA2CDA" w:rsidP="00491B01">
            <w:pPr>
              <w:spacing w:after="0"/>
              <w:jc w:val="center"/>
              <w:rPr>
                <w:rFonts w:ascii="Calibri" w:hAnsi="Calibri"/>
                <w:color w:val="000000"/>
              </w:rPr>
            </w:pPr>
            <w:r w:rsidRPr="009865E6">
              <w:rPr>
                <w:rFonts w:ascii="Calibri" w:hAnsi="Calibri"/>
                <w:color w:val="000000"/>
              </w:rPr>
              <w:t>BBA</w:t>
            </w:r>
          </w:p>
        </w:tc>
        <w:tc>
          <w:tcPr>
            <w:tcW w:w="3724" w:type="dxa"/>
            <w:tcBorders>
              <w:top w:val="single" w:sz="4" w:space="0" w:color="auto"/>
              <w:left w:val="nil"/>
              <w:bottom w:val="single" w:sz="4" w:space="0" w:color="auto"/>
              <w:right w:val="single" w:sz="4" w:space="0" w:color="auto"/>
            </w:tcBorders>
            <w:shd w:val="clear" w:color="auto" w:fill="auto"/>
          </w:tcPr>
          <w:p w:rsidR="00AA2CDA" w:rsidRPr="009865E6" w:rsidRDefault="00AA2CDA" w:rsidP="00491B01">
            <w:pPr>
              <w:spacing w:after="0"/>
              <w:rPr>
                <w:rFonts w:ascii="Calibri" w:hAnsi="Calibri"/>
                <w:color w:val="000000"/>
              </w:rPr>
            </w:pPr>
            <w:r w:rsidRPr="009865E6">
              <w:rPr>
                <w:rFonts w:ascii="Calibri" w:hAnsi="Calibri"/>
                <w:color w:val="000000"/>
              </w:rPr>
              <w:t xml:space="preserve">Share of national (or municipal) budget which is dedicated to preservation, protection and conservation of national cultural natural heritage including World heritage sites </w:t>
            </w:r>
          </w:p>
        </w:tc>
        <w:tc>
          <w:tcPr>
            <w:tcW w:w="2070" w:type="dxa"/>
            <w:tcBorders>
              <w:top w:val="single" w:sz="4" w:space="0" w:color="auto"/>
              <w:left w:val="nil"/>
              <w:bottom w:val="single" w:sz="4" w:space="0" w:color="auto"/>
              <w:right w:val="single" w:sz="4" w:space="0" w:color="auto"/>
            </w:tcBorders>
            <w:shd w:val="clear" w:color="auto" w:fill="auto"/>
          </w:tcPr>
          <w:p w:rsidR="00AA2CDA" w:rsidRPr="009865E6" w:rsidRDefault="00AA2CDA" w:rsidP="00491B01">
            <w:pPr>
              <w:spacing w:after="0"/>
              <w:rPr>
                <w:rFonts w:ascii="Calibri" w:hAnsi="Calibri"/>
                <w:color w:val="000000"/>
              </w:rPr>
            </w:pPr>
            <w:r w:rsidRPr="009865E6">
              <w:rPr>
                <w:rFonts w:ascii="Calibri" w:hAnsi="Calibri"/>
                <w:color w:val="000000"/>
              </w:rPr>
              <w:t>Ministry of finance/budget/NSO</w:t>
            </w:r>
          </w:p>
        </w:tc>
        <w:tc>
          <w:tcPr>
            <w:tcW w:w="2070" w:type="dxa"/>
            <w:tcBorders>
              <w:top w:val="single" w:sz="4" w:space="0" w:color="auto"/>
              <w:left w:val="nil"/>
              <w:bottom w:val="single" w:sz="4" w:space="0" w:color="auto"/>
              <w:right w:val="single" w:sz="4" w:space="0" w:color="auto"/>
            </w:tcBorders>
            <w:shd w:val="clear" w:color="auto" w:fill="auto"/>
            <w:noWrap/>
          </w:tcPr>
          <w:p w:rsidR="00AA2CDA" w:rsidRPr="009865E6" w:rsidRDefault="00AA2CDA" w:rsidP="00491B01">
            <w:pPr>
              <w:spacing w:after="0"/>
              <w:rPr>
                <w:rFonts w:ascii="Calibri" w:hAnsi="Calibri"/>
                <w:color w:val="000000"/>
              </w:rPr>
            </w:pPr>
            <w:r w:rsidRPr="009865E6">
              <w:rPr>
                <w:rFonts w:ascii="Calibri" w:hAnsi="Calibri"/>
                <w:color w:val="000000"/>
              </w:rPr>
              <w:t>UIS. No current data collection</w:t>
            </w:r>
          </w:p>
        </w:tc>
        <w:tc>
          <w:tcPr>
            <w:tcW w:w="630" w:type="dxa"/>
            <w:tcBorders>
              <w:top w:val="single" w:sz="4" w:space="0" w:color="auto"/>
              <w:left w:val="nil"/>
              <w:bottom w:val="single" w:sz="4" w:space="0" w:color="auto"/>
              <w:right w:val="single" w:sz="4" w:space="0" w:color="auto"/>
            </w:tcBorders>
            <w:shd w:val="clear" w:color="auto" w:fill="auto"/>
            <w:noWrap/>
          </w:tcPr>
          <w:p w:rsidR="00AA2CDA" w:rsidRPr="009865E6" w:rsidRDefault="00AA2CDA" w:rsidP="00491B01">
            <w:pPr>
              <w:spacing w:after="0"/>
              <w:jc w:val="center"/>
              <w:rPr>
                <w:rFonts w:ascii="Calibri" w:hAnsi="Calibri"/>
                <w:color w:val="000000"/>
              </w:rPr>
            </w:pPr>
            <w:r w:rsidRPr="009865E6">
              <w:rPr>
                <w:rFonts w:ascii="Calibri" w:hAnsi="Calibri"/>
                <w:color w:val="000000"/>
              </w:rPr>
              <w:t>2</w:t>
            </w:r>
          </w:p>
        </w:tc>
        <w:tc>
          <w:tcPr>
            <w:tcW w:w="720" w:type="dxa"/>
            <w:tcBorders>
              <w:top w:val="single" w:sz="4" w:space="0" w:color="auto"/>
              <w:left w:val="nil"/>
              <w:bottom w:val="single" w:sz="4" w:space="0" w:color="auto"/>
              <w:right w:val="single" w:sz="4" w:space="0" w:color="auto"/>
            </w:tcBorders>
            <w:shd w:val="clear" w:color="auto" w:fill="auto"/>
            <w:noWrap/>
          </w:tcPr>
          <w:p w:rsidR="00AA2CDA" w:rsidRPr="009865E6" w:rsidRDefault="00AA2CDA" w:rsidP="00491B01">
            <w:pPr>
              <w:spacing w:after="0"/>
              <w:jc w:val="center"/>
              <w:rPr>
                <w:rFonts w:ascii="Calibri" w:hAnsi="Calibri"/>
                <w:color w:val="000000"/>
              </w:rPr>
            </w:pPr>
            <w:r w:rsidRPr="009865E6">
              <w:rPr>
                <w:rFonts w:ascii="Calibri" w:hAnsi="Calibri"/>
                <w:color w:val="000000"/>
              </w:rPr>
              <w:t>NA</w:t>
            </w:r>
          </w:p>
        </w:tc>
      </w:tr>
      <w:tr w:rsidR="00AA2CDA" w:rsidRPr="009865E6" w:rsidTr="00491B01">
        <w:trPr>
          <w:trHeight w:val="1072"/>
        </w:trPr>
        <w:tc>
          <w:tcPr>
            <w:tcW w:w="1018" w:type="dxa"/>
            <w:tcBorders>
              <w:top w:val="single" w:sz="4" w:space="0" w:color="auto"/>
              <w:left w:val="single" w:sz="4" w:space="0" w:color="auto"/>
              <w:bottom w:val="single" w:sz="4" w:space="0" w:color="auto"/>
              <w:right w:val="single" w:sz="4" w:space="0" w:color="auto"/>
            </w:tcBorders>
            <w:shd w:val="clear" w:color="auto" w:fill="auto"/>
          </w:tcPr>
          <w:p w:rsidR="00AA2CDA" w:rsidRPr="009865E6" w:rsidRDefault="00AA2CDA" w:rsidP="00491B01">
            <w:pPr>
              <w:spacing w:after="0"/>
              <w:rPr>
                <w:rFonts w:ascii="Calibri" w:hAnsi="Calibri"/>
                <w:color w:val="000000"/>
              </w:rPr>
            </w:pPr>
            <w:r w:rsidRPr="009865E6">
              <w:rPr>
                <w:rFonts w:ascii="Calibri" w:hAnsi="Calibri"/>
                <w:color w:val="000000"/>
              </w:rPr>
              <w:t>Indicator 11.4.2</w:t>
            </w:r>
          </w:p>
        </w:tc>
        <w:tc>
          <w:tcPr>
            <w:tcW w:w="2420" w:type="dxa"/>
            <w:tcBorders>
              <w:top w:val="single" w:sz="4" w:space="0" w:color="auto"/>
              <w:left w:val="nil"/>
              <w:bottom w:val="single" w:sz="4" w:space="0" w:color="auto"/>
              <w:right w:val="single" w:sz="4" w:space="0" w:color="auto"/>
            </w:tcBorders>
            <w:shd w:val="clear" w:color="auto" w:fill="auto"/>
          </w:tcPr>
          <w:p w:rsidR="00AA2CDA" w:rsidRPr="009865E6" w:rsidRDefault="00AA2CDA" w:rsidP="00491B01">
            <w:pPr>
              <w:spacing w:after="0"/>
              <w:rPr>
                <w:rFonts w:ascii="Calibri" w:hAnsi="Calibri"/>
              </w:rPr>
            </w:pPr>
            <w:r w:rsidRPr="009865E6">
              <w:rPr>
                <w:rFonts w:ascii="Calibri" w:hAnsi="Calibri"/>
              </w:rPr>
              <w:t>Percentage of historical</w:t>
            </w:r>
            <w:r w:rsidR="008677C5">
              <w:rPr>
                <w:rFonts w:ascii="Calibri" w:hAnsi="Calibri"/>
              </w:rPr>
              <w:t xml:space="preserve"> and</w:t>
            </w:r>
            <w:r w:rsidR="00955953">
              <w:rPr>
                <w:rFonts w:ascii="Calibri" w:hAnsi="Calibri"/>
              </w:rPr>
              <w:t xml:space="preserve"> </w:t>
            </w:r>
            <w:r w:rsidRPr="009865E6">
              <w:rPr>
                <w:rFonts w:ascii="Calibri" w:hAnsi="Calibri"/>
              </w:rPr>
              <w:t>cultural sites accorded protected status</w:t>
            </w:r>
            <w:r w:rsidR="004D6536">
              <w:rPr>
                <w:rFonts w:ascii="Calibri" w:hAnsi="Calibri"/>
              </w:rPr>
              <w:t xml:space="preserve"> </w:t>
            </w:r>
            <w:r w:rsidR="004D6536" w:rsidRPr="009865E6">
              <w:rPr>
                <w:rFonts w:ascii="Calibri" w:hAnsi="Calibri"/>
              </w:rPr>
              <w:t xml:space="preserve"> </w:t>
            </w:r>
            <w:r w:rsidR="004D6536">
              <w:rPr>
                <w:rFonts w:ascii="Calibri" w:hAnsi="Calibri"/>
              </w:rPr>
              <w:t xml:space="preserve">in </w:t>
            </w:r>
            <w:r w:rsidR="004D6536" w:rsidRPr="009865E6">
              <w:rPr>
                <w:rFonts w:ascii="Calibri" w:hAnsi="Calibri"/>
              </w:rPr>
              <w:t>urban area</w:t>
            </w:r>
            <w:r w:rsidR="008677C5">
              <w:rPr>
                <w:rFonts w:ascii="Calibri" w:hAnsi="Calibri"/>
              </w:rPr>
              <w:t>s</w:t>
            </w:r>
          </w:p>
        </w:tc>
        <w:tc>
          <w:tcPr>
            <w:tcW w:w="866" w:type="dxa"/>
            <w:tcBorders>
              <w:top w:val="single" w:sz="4" w:space="0" w:color="auto"/>
              <w:left w:val="nil"/>
              <w:bottom w:val="single" w:sz="4" w:space="0" w:color="auto"/>
              <w:right w:val="single" w:sz="4" w:space="0" w:color="auto"/>
            </w:tcBorders>
            <w:shd w:val="clear" w:color="auto" w:fill="auto"/>
            <w:noWrap/>
          </w:tcPr>
          <w:p w:rsidR="00AA2CDA" w:rsidRPr="009865E6" w:rsidRDefault="00AA2CDA" w:rsidP="00491B01">
            <w:pPr>
              <w:spacing w:after="0"/>
              <w:jc w:val="center"/>
              <w:rPr>
                <w:rFonts w:ascii="Calibri" w:hAnsi="Calibri"/>
                <w:color w:val="000000"/>
              </w:rPr>
            </w:pPr>
            <w:r w:rsidRPr="009865E6">
              <w:rPr>
                <w:rFonts w:ascii="Calibri" w:hAnsi="Calibri"/>
                <w:color w:val="000000"/>
              </w:rPr>
              <w:t>BAA</w:t>
            </w:r>
          </w:p>
        </w:tc>
        <w:tc>
          <w:tcPr>
            <w:tcW w:w="3724" w:type="dxa"/>
            <w:tcBorders>
              <w:top w:val="single" w:sz="4" w:space="0" w:color="auto"/>
              <w:left w:val="nil"/>
              <w:bottom w:val="single" w:sz="4" w:space="0" w:color="auto"/>
              <w:right w:val="single" w:sz="4" w:space="0" w:color="auto"/>
            </w:tcBorders>
            <w:shd w:val="clear" w:color="auto" w:fill="auto"/>
          </w:tcPr>
          <w:p w:rsidR="00AA2CDA" w:rsidRPr="009865E6" w:rsidRDefault="00AA2CDA" w:rsidP="00491B01">
            <w:pPr>
              <w:spacing w:after="0"/>
              <w:rPr>
                <w:rFonts w:ascii="Calibri" w:hAnsi="Calibri"/>
                <w:color w:val="000000"/>
              </w:rPr>
            </w:pPr>
            <w:r w:rsidRPr="009865E6">
              <w:rPr>
                <w:rFonts w:ascii="Calibri" w:hAnsi="Calibri"/>
                <w:color w:val="000000"/>
              </w:rPr>
              <w:t>Historical</w:t>
            </w:r>
            <w:r w:rsidR="008677C5">
              <w:rPr>
                <w:rFonts w:ascii="Calibri" w:hAnsi="Calibri"/>
                <w:color w:val="000000"/>
              </w:rPr>
              <w:t xml:space="preserve"> and </w:t>
            </w:r>
            <w:r w:rsidRPr="009865E6">
              <w:rPr>
                <w:rFonts w:ascii="Calibri" w:hAnsi="Calibri"/>
                <w:color w:val="000000"/>
              </w:rPr>
              <w:t>cultural sites which are subject to protection by law (legislative regulation) ensuring their integrity</w:t>
            </w:r>
            <w:r w:rsidR="004D6536">
              <w:rPr>
                <w:rFonts w:ascii="Calibri" w:hAnsi="Calibri"/>
                <w:color w:val="000000"/>
              </w:rPr>
              <w:t xml:space="preserve"> in</w:t>
            </w:r>
            <w:r w:rsidR="004D6536" w:rsidRPr="009865E6">
              <w:rPr>
                <w:rFonts w:ascii="Calibri" w:hAnsi="Calibri"/>
                <w:color w:val="000000"/>
              </w:rPr>
              <w:t xml:space="preserve"> urban area</w:t>
            </w:r>
            <w:r w:rsidR="008677C5">
              <w:rPr>
                <w:rFonts w:ascii="Calibri" w:hAnsi="Calibri"/>
                <w:color w:val="000000"/>
              </w:rPr>
              <w:t>s</w:t>
            </w:r>
          </w:p>
        </w:tc>
        <w:tc>
          <w:tcPr>
            <w:tcW w:w="2070" w:type="dxa"/>
            <w:tcBorders>
              <w:top w:val="single" w:sz="4" w:space="0" w:color="auto"/>
              <w:left w:val="nil"/>
              <w:bottom w:val="single" w:sz="4" w:space="0" w:color="auto"/>
              <w:right w:val="single" w:sz="4" w:space="0" w:color="auto"/>
            </w:tcBorders>
            <w:shd w:val="clear" w:color="auto" w:fill="auto"/>
          </w:tcPr>
          <w:p w:rsidR="00AA2CDA" w:rsidRPr="009865E6" w:rsidRDefault="00AA2CDA" w:rsidP="00491B01">
            <w:pPr>
              <w:spacing w:after="0"/>
              <w:rPr>
                <w:rFonts w:ascii="Calibri" w:hAnsi="Calibri"/>
                <w:color w:val="000000"/>
              </w:rPr>
            </w:pPr>
            <w:r w:rsidRPr="009865E6">
              <w:rPr>
                <w:rFonts w:ascii="Calibri" w:hAnsi="Calibri"/>
                <w:color w:val="000000"/>
              </w:rPr>
              <w:t>Municipal/national data and heritage office records</w:t>
            </w:r>
            <w:r w:rsidRPr="009865E6">
              <w:rPr>
                <w:rFonts w:ascii="Calibri" w:hAnsi="Calibri"/>
                <w:color w:val="000000"/>
              </w:rPr>
              <w:br/>
              <w:t>National inventories</w:t>
            </w:r>
          </w:p>
        </w:tc>
        <w:tc>
          <w:tcPr>
            <w:tcW w:w="2070" w:type="dxa"/>
            <w:tcBorders>
              <w:top w:val="single" w:sz="4" w:space="0" w:color="auto"/>
              <w:left w:val="nil"/>
              <w:bottom w:val="single" w:sz="4" w:space="0" w:color="auto"/>
              <w:right w:val="single" w:sz="4" w:space="0" w:color="auto"/>
            </w:tcBorders>
            <w:shd w:val="clear" w:color="auto" w:fill="auto"/>
            <w:noWrap/>
          </w:tcPr>
          <w:p w:rsidR="00AA2CDA" w:rsidRPr="009865E6" w:rsidRDefault="00AA2CDA" w:rsidP="00491B01">
            <w:pPr>
              <w:spacing w:after="0"/>
              <w:rPr>
                <w:rFonts w:ascii="Calibri" w:hAnsi="Calibri"/>
                <w:color w:val="000000"/>
              </w:rPr>
            </w:pPr>
            <w:r w:rsidRPr="009865E6">
              <w:rPr>
                <w:rFonts w:ascii="Calibri" w:hAnsi="Calibri"/>
                <w:color w:val="000000"/>
              </w:rPr>
              <w:t>UIS. No current data collection</w:t>
            </w:r>
          </w:p>
        </w:tc>
        <w:tc>
          <w:tcPr>
            <w:tcW w:w="630" w:type="dxa"/>
            <w:tcBorders>
              <w:top w:val="single" w:sz="4" w:space="0" w:color="auto"/>
              <w:left w:val="nil"/>
              <w:bottom w:val="single" w:sz="4" w:space="0" w:color="auto"/>
              <w:right w:val="single" w:sz="4" w:space="0" w:color="auto"/>
            </w:tcBorders>
            <w:shd w:val="clear" w:color="auto" w:fill="auto"/>
            <w:noWrap/>
          </w:tcPr>
          <w:p w:rsidR="00AA2CDA" w:rsidRPr="009865E6" w:rsidRDefault="00AA2CDA" w:rsidP="00491B01">
            <w:pPr>
              <w:spacing w:after="0"/>
              <w:jc w:val="center"/>
              <w:rPr>
                <w:rFonts w:ascii="Calibri" w:hAnsi="Calibri"/>
                <w:color w:val="000000"/>
              </w:rPr>
            </w:pPr>
            <w:r w:rsidRPr="009865E6">
              <w:rPr>
                <w:rFonts w:ascii="Calibri" w:hAnsi="Calibri"/>
                <w:color w:val="000000"/>
              </w:rPr>
              <w:t>3</w:t>
            </w:r>
          </w:p>
        </w:tc>
        <w:tc>
          <w:tcPr>
            <w:tcW w:w="720" w:type="dxa"/>
            <w:tcBorders>
              <w:top w:val="single" w:sz="4" w:space="0" w:color="auto"/>
              <w:left w:val="nil"/>
              <w:bottom w:val="single" w:sz="4" w:space="0" w:color="auto"/>
              <w:right w:val="single" w:sz="4" w:space="0" w:color="auto"/>
            </w:tcBorders>
            <w:shd w:val="clear" w:color="auto" w:fill="auto"/>
            <w:noWrap/>
          </w:tcPr>
          <w:p w:rsidR="00AA2CDA" w:rsidRPr="009865E6" w:rsidRDefault="00AA2CDA" w:rsidP="00491B01">
            <w:pPr>
              <w:spacing w:after="0"/>
              <w:jc w:val="center"/>
              <w:rPr>
                <w:rFonts w:ascii="Calibri" w:hAnsi="Calibri"/>
                <w:color w:val="000000"/>
              </w:rPr>
            </w:pPr>
            <w:r w:rsidRPr="009865E6">
              <w:rPr>
                <w:rFonts w:ascii="Calibri" w:hAnsi="Calibri"/>
                <w:color w:val="000000"/>
              </w:rPr>
              <w:t>NA</w:t>
            </w:r>
          </w:p>
        </w:tc>
      </w:tr>
      <w:tr w:rsidR="00AA2CDA" w:rsidRPr="009865E6" w:rsidTr="00491B01">
        <w:trPr>
          <w:trHeight w:val="845"/>
        </w:trPr>
        <w:tc>
          <w:tcPr>
            <w:tcW w:w="1018" w:type="dxa"/>
            <w:tcBorders>
              <w:top w:val="single" w:sz="4" w:space="0" w:color="auto"/>
              <w:left w:val="single" w:sz="4" w:space="0" w:color="auto"/>
              <w:bottom w:val="single" w:sz="4" w:space="0" w:color="auto"/>
              <w:right w:val="single" w:sz="4" w:space="0" w:color="auto"/>
            </w:tcBorders>
            <w:shd w:val="clear" w:color="auto" w:fill="auto"/>
          </w:tcPr>
          <w:p w:rsidR="00AA2CDA" w:rsidRPr="009865E6" w:rsidRDefault="00AA2CDA" w:rsidP="00491B01">
            <w:pPr>
              <w:spacing w:after="0" w:line="240" w:lineRule="auto"/>
              <w:rPr>
                <w:rFonts w:ascii="Calibri" w:eastAsia="Times New Roman" w:hAnsi="Calibri" w:cs="Times New Roman"/>
                <w:color w:val="000000"/>
              </w:rPr>
            </w:pPr>
            <w:r w:rsidRPr="009865E6">
              <w:rPr>
                <w:rFonts w:ascii="Calibri" w:eastAsia="Times New Roman" w:hAnsi="Calibri" w:cs="Times New Roman"/>
                <w:color w:val="000000"/>
              </w:rPr>
              <w:t>Indicator 11.4.3</w:t>
            </w:r>
          </w:p>
        </w:tc>
        <w:tc>
          <w:tcPr>
            <w:tcW w:w="2420" w:type="dxa"/>
            <w:tcBorders>
              <w:top w:val="single" w:sz="4" w:space="0" w:color="auto"/>
              <w:left w:val="nil"/>
              <w:bottom w:val="single" w:sz="4" w:space="0" w:color="auto"/>
              <w:right w:val="single" w:sz="4" w:space="0" w:color="auto"/>
            </w:tcBorders>
            <w:shd w:val="clear" w:color="auto" w:fill="auto"/>
          </w:tcPr>
          <w:p w:rsidR="00AA2CDA" w:rsidRPr="009865E6" w:rsidRDefault="00AA2CDA" w:rsidP="00491B01">
            <w:pPr>
              <w:spacing w:after="0" w:line="240" w:lineRule="auto"/>
              <w:rPr>
                <w:rFonts w:ascii="Calibri" w:eastAsia="Times New Roman" w:hAnsi="Calibri" w:cs="Times New Roman"/>
              </w:rPr>
            </w:pPr>
            <w:r w:rsidRPr="009865E6">
              <w:rPr>
                <w:rFonts w:ascii="Calibri" w:eastAsia="Times New Roman" w:hAnsi="Calibri" w:cs="Times New Roman"/>
              </w:rPr>
              <w:t xml:space="preserve">Employment in </w:t>
            </w:r>
            <w:r w:rsidR="000730AB">
              <w:rPr>
                <w:rFonts w:ascii="Calibri" w:eastAsia="Times New Roman" w:hAnsi="Calibri" w:cs="Times New Roman"/>
              </w:rPr>
              <w:t>h</w:t>
            </w:r>
            <w:r w:rsidRPr="009865E6">
              <w:rPr>
                <w:rFonts w:ascii="Calibri" w:eastAsia="Times New Roman" w:hAnsi="Calibri" w:cs="Times New Roman"/>
              </w:rPr>
              <w:t xml:space="preserve">eritage </w:t>
            </w:r>
            <w:r w:rsidR="000730AB">
              <w:rPr>
                <w:rFonts w:ascii="Calibri" w:eastAsia="Times New Roman" w:hAnsi="Calibri" w:cs="Times New Roman"/>
              </w:rPr>
              <w:t>occupations by sex</w:t>
            </w:r>
          </w:p>
        </w:tc>
        <w:tc>
          <w:tcPr>
            <w:tcW w:w="866" w:type="dxa"/>
            <w:tcBorders>
              <w:top w:val="single" w:sz="4" w:space="0" w:color="auto"/>
              <w:left w:val="nil"/>
              <w:bottom w:val="single" w:sz="4" w:space="0" w:color="auto"/>
              <w:right w:val="single" w:sz="4" w:space="0" w:color="auto"/>
            </w:tcBorders>
            <w:shd w:val="clear" w:color="auto" w:fill="auto"/>
            <w:noWrap/>
          </w:tcPr>
          <w:p w:rsidR="00AA2CDA" w:rsidRPr="009865E6" w:rsidRDefault="00AA2CDA" w:rsidP="00491B01">
            <w:pPr>
              <w:spacing w:after="0" w:line="240" w:lineRule="auto"/>
              <w:jc w:val="center"/>
              <w:rPr>
                <w:rFonts w:ascii="Calibri" w:eastAsia="Times New Roman" w:hAnsi="Calibri" w:cs="Times New Roman"/>
                <w:color w:val="000000"/>
              </w:rPr>
            </w:pPr>
            <w:r w:rsidRPr="009865E6">
              <w:rPr>
                <w:rFonts w:ascii="Calibri" w:eastAsia="Times New Roman" w:hAnsi="Calibri" w:cs="Times New Roman"/>
                <w:color w:val="000000"/>
              </w:rPr>
              <w:t>--</w:t>
            </w:r>
          </w:p>
        </w:tc>
        <w:tc>
          <w:tcPr>
            <w:tcW w:w="3724" w:type="dxa"/>
            <w:tcBorders>
              <w:top w:val="single" w:sz="4" w:space="0" w:color="auto"/>
              <w:left w:val="nil"/>
              <w:bottom w:val="single" w:sz="4" w:space="0" w:color="auto"/>
              <w:right w:val="single" w:sz="4" w:space="0" w:color="auto"/>
            </w:tcBorders>
            <w:shd w:val="clear" w:color="auto" w:fill="auto"/>
          </w:tcPr>
          <w:p w:rsidR="00AA2CDA" w:rsidRPr="009865E6" w:rsidRDefault="00AA2CDA" w:rsidP="00491B01">
            <w:pPr>
              <w:spacing w:after="0" w:line="240" w:lineRule="auto"/>
              <w:rPr>
                <w:rFonts w:ascii="Calibri" w:eastAsia="Times New Roman" w:hAnsi="Calibri" w:cs="Times New Roman"/>
                <w:color w:val="000000"/>
              </w:rPr>
            </w:pPr>
            <w:r w:rsidRPr="009865E6">
              <w:rPr>
                <w:rFonts w:ascii="Calibri" w:eastAsia="Times New Roman" w:hAnsi="Calibri" w:cs="Times New Roman"/>
                <w:color w:val="000000"/>
              </w:rPr>
              <w:t xml:space="preserve">Number and Percentage of </w:t>
            </w:r>
            <w:r w:rsidR="00480BE3">
              <w:rPr>
                <w:rFonts w:ascii="Calibri" w:eastAsia="Times New Roman" w:hAnsi="Calibri" w:cs="Times New Roman"/>
                <w:color w:val="000000"/>
              </w:rPr>
              <w:t>persons</w:t>
            </w:r>
            <w:r w:rsidRPr="009865E6">
              <w:rPr>
                <w:rFonts w:ascii="Calibri" w:eastAsia="Times New Roman" w:hAnsi="Calibri" w:cs="Times New Roman"/>
                <w:color w:val="000000"/>
              </w:rPr>
              <w:t xml:space="preserve"> that </w:t>
            </w:r>
            <w:r w:rsidR="00480BE3">
              <w:rPr>
                <w:rFonts w:ascii="Calibri" w:eastAsia="Times New Roman" w:hAnsi="Calibri" w:cs="Times New Roman"/>
                <w:color w:val="000000"/>
              </w:rPr>
              <w:t xml:space="preserve">are </w:t>
            </w:r>
            <w:r w:rsidR="000730AB">
              <w:rPr>
                <w:rFonts w:ascii="Calibri" w:eastAsia="Times New Roman" w:hAnsi="Calibri" w:cs="Times New Roman"/>
                <w:color w:val="000000"/>
              </w:rPr>
              <w:t xml:space="preserve">employed in a </w:t>
            </w:r>
            <w:r w:rsidRPr="009865E6">
              <w:rPr>
                <w:rFonts w:ascii="Calibri" w:eastAsia="Times New Roman" w:hAnsi="Calibri" w:cs="Times New Roman"/>
                <w:color w:val="000000"/>
              </w:rPr>
              <w:t>heritage occupation.</w:t>
            </w:r>
          </w:p>
        </w:tc>
        <w:tc>
          <w:tcPr>
            <w:tcW w:w="2070" w:type="dxa"/>
            <w:tcBorders>
              <w:top w:val="single" w:sz="4" w:space="0" w:color="auto"/>
              <w:left w:val="nil"/>
              <w:bottom w:val="single" w:sz="4" w:space="0" w:color="auto"/>
              <w:right w:val="single" w:sz="4" w:space="0" w:color="auto"/>
            </w:tcBorders>
            <w:shd w:val="clear" w:color="auto" w:fill="auto"/>
          </w:tcPr>
          <w:p w:rsidR="00AA2CDA" w:rsidRPr="009865E6" w:rsidRDefault="00AA2CDA" w:rsidP="00491B01">
            <w:pPr>
              <w:spacing w:after="0" w:line="240" w:lineRule="auto"/>
              <w:rPr>
                <w:rFonts w:ascii="Calibri" w:eastAsia="Times New Roman" w:hAnsi="Calibri" w:cs="Times New Roman"/>
                <w:color w:val="000000"/>
              </w:rPr>
            </w:pPr>
            <w:r w:rsidRPr="009865E6">
              <w:rPr>
                <w:rFonts w:ascii="Calibri" w:eastAsia="Times New Roman" w:hAnsi="Calibri" w:cs="Times New Roman"/>
                <w:color w:val="000000"/>
              </w:rPr>
              <w:t>Labour Force Survey</w:t>
            </w:r>
            <w:r w:rsidR="000730AB">
              <w:rPr>
                <w:rFonts w:ascii="Calibri" w:eastAsia="Times New Roman" w:hAnsi="Calibri" w:cs="Times New Roman"/>
                <w:color w:val="000000"/>
              </w:rPr>
              <w:t>, Census, household survey</w:t>
            </w:r>
          </w:p>
        </w:tc>
        <w:tc>
          <w:tcPr>
            <w:tcW w:w="2070" w:type="dxa"/>
            <w:tcBorders>
              <w:top w:val="single" w:sz="4" w:space="0" w:color="auto"/>
              <w:left w:val="nil"/>
              <w:bottom w:val="single" w:sz="4" w:space="0" w:color="auto"/>
              <w:right w:val="single" w:sz="4" w:space="0" w:color="auto"/>
            </w:tcBorders>
            <w:shd w:val="clear" w:color="auto" w:fill="auto"/>
            <w:noWrap/>
          </w:tcPr>
          <w:p w:rsidR="00AA2CDA" w:rsidRPr="009865E6" w:rsidRDefault="00491B01" w:rsidP="00491B01">
            <w:pPr>
              <w:spacing w:after="0" w:line="240" w:lineRule="auto"/>
              <w:rPr>
                <w:rFonts w:ascii="Calibri" w:eastAsia="Times New Roman" w:hAnsi="Calibri" w:cs="Times New Roman"/>
                <w:color w:val="000000"/>
              </w:rPr>
            </w:pPr>
            <w:r>
              <w:rPr>
                <w:rFonts w:ascii="Calibri" w:eastAsia="Times New Roman" w:hAnsi="Calibri" w:cs="Times New Roman"/>
                <w:color w:val="000000"/>
              </w:rPr>
              <w:t>UIS Cultural Employment Survey</w:t>
            </w:r>
          </w:p>
        </w:tc>
        <w:tc>
          <w:tcPr>
            <w:tcW w:w="630" w:type="dxa"/>
            <w:tcBorders>
              <w:top w:val="single" w:sz="4" w:space="0" w:color="auto"/>
              <w:left w:val="nil"/>
              <w:bottom w:val="single" w:sz="4" w:space="0" w:color="auto"/>
              <w:right w:val="single" w:sz="4" w:space="0" w:color="auto"/>
            </w:tcBorders>
            <w:shd w:val="clear" w:color="auto" w:fill="auto"/>
            <w:noWrap/>
          </w:tcPr>
          <w:p w:rsidR="00AA2CDA" w:rsidRPr="009865E6" w:rsidRDefault="00AA2CDA" w:rsidP="00491B01">
            <w:pPr>
              <w:spacing w:after="0" w:line="240" w:lineRule="auto"/>
              <w:jc w:val="center"/>
              <w:rPr>
                <w:rFonts w:ascii="Calibri" w:eastAsia="Times New Roman" w:hAnsi="Calibri" w:cs="Times New Roman"/>
                <w:color w:val="000000"/>
              </w:rPr>
            </w:pPr>
            <w:r w:rsidRPr="009865E6">
              <w:rPr>
                <w:rFonts w:ascii="Calibri" w:eastAsia="Times New Roman" w:hAnsi="Calibri" w:cs="Times New Roman"/>
                <w:color w:val="000000"/>
              </w:rPr>
              <w:t>1</w:t>
            </w:r>
          </w:p>
        </w:tc>
        <w:tc>
          <w:tcPr>
            <w:tcW w:w="720" w:type="dxa"/>
            <w:tcBorders>
              <w:top w:val="single" w:sz="4" w:space="0" w:color="auto"/>
              <w:left w:val="nil"/>
              <w:bottom w:val="single" w:sz="4" w:space="0" w:color="auto"/>
              <w:right w:val="single" w:sz="4" w:space="0" w:color="auto"/>
            </w:tcBorders>
            <w:shd w:val="clear" w:color="auto" w:fill="auto"/>
            <w:noWrap/>
          </w:tcPr>
          <w:p w:rsidR="00AA2CDA" w:rsidRPr="009865E6" w:rsidRDefault="00AA2CDA" w:rsidP="00491B01">
            <w:pPr>
              <w:spacing w:after="0" w:line="240" w:lineRule="auto"/>
              <w:jc w:val="center"/>
              <w:rPr>
                <w:rFonts w:ascii="Calibri" w:eastAsia="Times New Roman" w:hAnsi="Calibri" w:cs="Times New Roman"/>
                <w:color w:val="000000"/>
              </w:rPr>
            </w:pPr>
            <w:r w:rsidRPr="009865E6">
              <w:rPr>
                <w:rFonts w:ascii="Calibri" w:eastAsia="Times New Roman" w:hAnsi="Calibri" w:cs="Times New Roman"/>
                <w:color w:val="000000"/>
              </w:rPr>
              <w:t>NA</w:t>
            </w:r>
          </w:p>
        </w:tc>
      </w:tr>
    </w:tbl>
    <w:p w:rsidR="00AA2CDA" w:rsidRPr="009865E6" w:rsidRDefault="00AA2CDA" w:rsidP="00955953">
      <w:pPr>
        <w:spacing w:after="0"/>
        <w:rPr>
          <w:rFonts w:ascii="Calibri" w:hAnsi="Calibri"/>
          <w:b/>
          <w:bCs/>
        </w:rPr>
      </w:pPr>
      <w:r w:rsidRPr="009865E6">
        <w:rPr>
          <w:rFonts w:ascii="Calibri" w:hAnsi="Calibri"/>
          <w:b/>
          <w:bCs/>
        </w:rPr>
        <w:br w:type="page"/>
      </w:r>
    </w:p>
    <w:p w:rsidR="009865E6" w:rsidRPr="009865E6" w:rsidRDefault="009865E6" w:rsidP="00955953">
      <w:pPr>
        <w:spacing w:after="0"/>
        <w:rPr>
          <w:rFonts w:ascii="Calibri" w:hAnsi="Calibri"/>
          <w:b/>
          <w:bCs/>
        </w:rPr>
      </w:pPr>
      <w:r w:rsidRPr="009865E6">
        <w:rPr>
          <w:rFonts w:ascii="Calibri" w:hAnsi="Calibri"/>
          <w:b/>
          <w:bCs/>
        </w:rPr>
        <w:lastRenderedPageBreak/>
        <w:t>Indicator 11.4.1</w:t>
      </w:r>
    </w:p>
    <w:p w:rsidR="00955953" w:rsidRDefault="00955953" w:rsidP="00955953">
      <w:pPr>
        <w:spacing w:after="0"/>
        <w:rPr>
          <w:rFonts w:ascii="Calibri" w:hAnsi="Calibri"/>
          <w:b/>
          <w:bCs/>
        </w:rPr>
      </w:pPr>
    </w:p>
    <w:p w:rsidR="009865E6" w:rsidRPr="009865E6" w:rsidRDefault="009865E6" w:rsidP="00E35CA5">
      <w:pPr>
        <w:spacing w:after="0"/>
        <w:rPr>
          <w:rFonts w:ascii="Calibri" w:hAnsi="Calibri"/>
        </w:rPr>
      </w:pPr>
      <w:r w:rsidRPr="009865E6">
        <w:rPr>
          <w:rFonts w:ascii="Calibri" w:hAnsi="Calibri"/>
          <w:b/>
          <w:bCs/>
        </w:rPr>
        <w:t xml:space="preserve">Goal and </w:t>
      </w:r>
      <w:r w:rsidR="00E35CA5">
        <w:rPr>
          <w:rFonts w:ascii="Calibri" w:hAnsi="Calibri"/>
          <w:b/>
          <w:bCs/>
        </w:rPr>
        <w:t>target a</w:t>
      </w:r>
      <w:r w:rsidRPr="009865E6">
        <w:rPr>
          <w:rFonts w:ascii="Calibri" w:hAnsi="Calibri"/>
          <w:b/>
          <w:bCs/>
        </w:rPr>
        <w:t>ddressed:</w:t>
      </w:r>
      <w:r w:rsidR="00E35CA5">
        <w:rPr>
          <w:rFonts w:ascii="Calibri" w:hAnsi="Calibri"/>
          <w:b/>
          <w:bCs/>
        </w:rPr>
        <w:t xml:space="preserve"> </w:t>
      </w:r>
      <w:r w:rsidRPr="009865E6">
        <w:rPr>
          <w:rFonts w:ascii="Calibri" w:hAnsi="Calibri"/>
        </w:rPr>
        <w:t xml:space="preserve">Target 11.4 </w:t>
      </w:r>
    </w:p>
    <w:p w:rsidR="00955953" w:rsidRDefault="00955953" w:rsidP="00955953">
      <w:pPr>
        <w:spacing w:after="0"/>
        <w:rPr>
          <w:rFonts w:ascii="Calibri" w:hAnsi="Calibri"/>
          <w:b/>
          <w:bCs/>
        </w:rPr>
      </w:pPr>
    </w:p>
    <w:p w:rsidR="009865E6" w:rsidRPr="009865E6" w:rsidRDefault="009865E6" w:rsidP="00E35CA5">
      <w:pPr>
        <w:spacing w:after="0"/>
        <w:rPr>
          <w:rFonts w:ascii="Calibri" w:hAnsi="Calibri"/>
          <w:b/>
          <w:bCs/>
        </w:rPr>
      </w:pPr>
      <w:r w:rsidRPr="009865E6">
        <w:rPr>
          <w:rFonts w:ascii="Calibri" w:hAnsi="Calibri"/>
          <w:b/>
          <w:bCs/>
        </w:rPr>
        <w:t>Definition and method of computation:</w:t>
      </w:r>
      <w:r w:rsidR="00E35CA5">
        <w:rPr>
          <w:rFonts w:ascii="Calibri" w:hAnsi="Calibri"/>
          <w:b/>
          <w:bCs/>
        </w:rPr>
        <w:t xml:space="preserve"> </w:t>
      </w:r>
      <w:r>
        <w:rPr>
          <w:rFonts w:ascii="Calibri" w:hAnsi="Calibri"/>
        </w:rPr>
        <w:t>The p</w:t>
      </w:r>
      <w:r w:rsidRPr="009865E6">
        <w:rPr>
          <w:rFonts w:ascii="Calibri" w:hAnsi="Calibri"/>
        </w:rPr>
        <w:t>ercentage of budget provided for maintaining cultural and natural heritage</w:t>
      </w:r>
      <w:r>
        <w:rPr>
          <w:rFonts w:ascii="Calibri" w:hAnsi="Calibri"/>
        </w:rPr>
        <w:t>.</w:t>
      </w:r>
    </w:p>
    <w:p w:rsidR="001316B8" w:rsidRDefault="001316B8" w:rsidP="00955953">
      <w:pPr>
        <w:spacing w:after="0"/>
        <w:rPr>
          <w:rFonts w:ascii="Calibri" w:hAnsi="Calibri"/>
        </w:rPr>
      </w:pPr>
      <w:r w:rsidRPr="001316B8">
        <w:rPr>
          <w:rFonts w:ascii="Calibri" w:hAnsi="Calibri"/>
        </w:rPr>
        <w:t>The percentage of budget provided for maintaining cultural and natural heritage</w:t>
      </w:r>
      <w:r>
        <w:rPr>
          <w:rFonts w:ascii="Calibri" w:hAnsi="Calibri"/>
        </w:rPr>
        <w:t xml:space="preserve"> refers to the proportion of the annual budget dedicated to cultural and natural </w:t>
      </w:r>
      <w:r w:rsidR="004D6536">
        <w:rPr>
          <w:rFonts w:ascii="Calibri" w:hAnsi="Calibri"/>
        </w:rPr>
        <w:t xml:space="preserve">preserving </w:t>
      </w:r>
      <w:r>
        <w:rPr>
          <w:rFonts w:ascii="Calibri" w:hAnsi="Calibri"/>
        </w:rPr>
        <w:t>activities</w:t>
      </w:r>
      <w:r w:rsidR="00FF4867">
        <w:rPr>
          <w:rFonts w:ascii="Calibri" w:hAnsi="Calibri"/>
        </w:rPr>
        <w:t xml:space="preserve">. </w:t>
      </w:r>
      <w:r>
        <w:rPr>
          <w:rFonts w:ascii="Calibri" w:hAnsi="Calibri"/>
        </w:rPr>
        <w:t xml:space="preserve"> </w:t>
      </w:r>
      <w:r w:rsidR="00FF4867">
        <w:rPr>
          <w:rFonts w:ascii="Calibri" w:hAnsi="Calibri"/>
        </w:rPr>
        <w:t>This indicator represents the s</w:t>
      </w:r>
      <w:r w:rsidR="00FF4867" w:rsidRPr="00FF4867">
        <w:rPr>
          <w:rFonts w:ascii="Calibri" w:hAnsi="Calibri"/>
        </w:rPr>
        <w:t>hare of national budget which is dedicated to</w:t>
      </w:r>
      <w:r w:rsidR="004D6536">
        <w:rPr>
          <w:rFonts w:ascii="Calibri" w:hAnsi="Calibri"/>
        </w:rPr>
        <w:t xml:space="preserve"> the</w:t>
      </w:r>
      <w:r w:rsidR="00FF4867" w:rsidRPr="00FF4867">
        <w:rPr>
          <w:rFonts w:ascii="Calibri" w:hAnsi="Calibri"/>
        </w:rPr>
        <w:t xml:space="preserve"> </w:t>
      </w:r>
      <w:r w:rsidR="004D6536">
        <w:rPr>
          <w:rFonts w:ascii="Calibri" w:hAnsi="Calibri"/>
        </w:rPr>
        <w:t>safeguarding</w:t>
      </w:r>
      <w:r w:rsidR="00FF4867" w:rsidRPr="00FF4867">
        <w:rPr>
          <w:rFonts w:ascii="Calibri" w:hAnsi="Calibri"/>
        </w:rPr>
        <w:t>, protection of national cultural natural heritage including World heritage sites</w:t>
      </w:r>
      <w:r w:rsidR="004D6536">
        <w:rPr>
          <w:rFonts w:ascii="Calibri" w:hAnsi="Calibri"/>
        </w:rPr>
        <w:t>.</w:t>
      </w:r>
    </w:p>
    <w:p w:rsidR="00E35CA5" w:rsidRDefault="00E35CA5" w:rsidP="00955953">
      <w:pPr>
        <w:spacing w:after="0"/>
        <w:rPr>
          <w:rFonts w:ascii="Calibri" w:hAnsi="Calibri"/>
        </w:rPr>
      </w:pPr>
    </w:p>
    <w:p w:rsidR="001316B8" w:rsidRDefault="001316B8" w:rsidP="00955953">
      <w:pPr>
        <w:spacing w:after="0"/>
        <w:rPr>
          <w:rFonts w:ascii="Calibri" w:hAnsi="Calibri"/>
          <w:b/>
          <w:bCs/>
        </w:rPr>
      </w:pPr>
      <w:r w:rsidRPr="001316B8">
        <w:rPr>
          <w:rFonts w:ascii="Calibri" w:hAnsi="Calibri"/>
          <w:b/>
          <w:bCs/>
          <w:position w:val="-30"/>
        </w:rPr>
        <w:object w:dxaOrig="9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5pt;height:35.05pt" o:ole="">
            <v:imagedata r:id="rId8" o:title=""/>
          </v:shape>
          <o:OLEObject Type="Embed" ProgID="Equation.3" ShapeID="_x0000_i1025" DrawAspect="Content" ObjectID="_1493554981" r:id="rId9"/>
        </w:object>
      </w:r>
    </w:p>
    <w:p w:rsidR="00E35CA5" w:rsidRDefault="00E35CA5" w:rsidP="00955953">
      <w:pPr>
        <w:spacing w:after="0"/>
        <w:rPr>
          <w:rFonts w:ascii="Calibri" w:hAnsi="Calibri"/>
          <w:b/>
          <w:bCs/>
        </w:rPr>
      </w:pPr>
    </w:p>
    <w:p w:rsidR="001316B8" w:rsidRPr="001316B8" w:rsidRDefault="001316B8" w:rsidP="00955953">
      <w:pPr>
        <w:spacing w:after="0"/>
        <w:ind w:left="720"/>
        <w:rPr>
          <w:rFonts w:ascii="Calibri" w:hAnsi="Calibri"/>
        </w:rPr>
      </w:pPr>
      <w:proofErr w:type="spellStart"/>
      <w:r w:rsidRPr="001316B8">
        <w:rPr>
          <w:rFonts w:ascii="Calibri" w:hAnsi="Calibri"/>
        </w:rPr>
        <w:t>B</w:t>
      </w:r>
      <w:r w:rsidR="004D6536">
        <w:rPr>
          <w:rFonts w:ascii="Calibri" w:hAnsi="Calibri"/>
        </w:rPr>
        <w:t>H</w:t>
      </w:r>
      <w:proofErr w:type="gramStart"/>
      <w:r w:rsidRPr="001316B8">
        <w:rPr>
          <w:rFonts w:ascii="Calibri" w:hAnsi="Calibri"/>
          <w:i/>
          <w:iCs/>
          <w:vertAlign w:val="subscript"/>
        </w:rPr>
        <w:t>,i</w:t>
      </w:r>
      <w:proofErr w:type="spellEnd"/>
      <w:proofErr w:type="gramEnd"/>
      <w:r w:rsidRPr="001316B8">
        <w:rPr>
          <w:rFonts w:ascii="Calibri" w:hAnsi="Calibri"/>
          <w:i/>
          <w:iCs/>
          <w:vertAlign w:val="subscript"/>
        </w:rPr>
        <w:t xml:space="preserve"> </w:t>
      </w:r>
      <w:r w:rsidRPr="001316B8">
        <w:rPr>
          <w:rFonts w:ascii="Calibri" w:hAnsi="Calibri"/>
        </w:rPr>
        <w:t xml:space="preserve">= </w:t>
      </w:r>
      <w:r>
        <w:rPr>
          <w:rFonts w:ascii="Calibri" w:hAnsi="Calibri"/>
        </w:rPr>
        <w:t>P</w:t>
      </w:r>
      <w:r w:rsidRPr="001316B8">
        <w:rPr>
          <w:rFonts w:ascii="Calibri" w:hAnsi="Calibri"/>
        </w:rPr>
        <w:t xml:space="preserve">ercentage of </w:t>
      </w:r>
      <w:r>
        <w:rPr>
          <w:rFonts w:ascii="Calibri" w:hAnsi="Calibri"/>
        </w:rPr>
        <w:t xml:space="preserve">annual </w:t>
      </w:r>
      <w:r w:rsidRPr="001316B8">
        <w:rPr>
          <w:rFonts w:ascii="Calibri" w:hAnsi="Calibri"/>
        </w:rPr>
        <w:t>budget provided for maintaining cultural and natural heritage</w:t>
      </w:r>
      <w:r>
        <w:rPr>
          <w:rFonts w:ascii="Calibri" w:hAnsi="Calibri"/>
        </w:rPr>
        <w:t xml:space="preserve"> in the year</w:t>
      </w:r>
      <w:r w:rsidRPr="001316B8">
        <w:rPr>
          <w:rFonts w:ascii="Calibri" w:hAnsi="Calibri"/>
          <w:i/>
          <w:iCs/>
        </w:rPr>
        <w:t xml:space="preserve"> </w:t>
      </w:r>
      <w:proofErr w:type="spellStart"/>
      <w:r w:rsidRPr="001316B8">
        <w:rPr>
          <w:rFonts w:ascii="Calibri" w:hAnsi="Calibri"/>
          <w:i/>
          <w:iCs/>
        </w:rPr>
        <w:t>i</w:t>
      </w:r>
      <w:proofErr w:type="spellEnd"/>
      <w:r>
        <w:rPr>
          <w:rFonts w:ascii="Calibri" w:hAnsi="Calibri"/>
        </w:rPr>
        <w:br/>
      </w:r>
      <w:proofErr w:type="spellStart"/>
      <w:r>
        <w:rPr>
          <w:rFonts w:ascii="Calibri" w:hAnsi="Calibri"/>
        </w:rPr>
        <w:t>b</w:t>
      </w:r>
      <w:r w:rsidRPr="001316B8">
        <w:rPr>
          <w:rFonts w:ascii="Calibri" w:hAnsi="Calibri"/>
          <w:i/>
          <w:iCs/>
          <w:vertAlign w:val="subscript"/>
        </w:rPr>
        <w:t>h,i</w:t>
      </w:r>
      <w:proofErr w:type="spellEnd"/>
      <w:r w:rsidRPr="001316B8">
        <w:rPr>
          <w:rFonts w:ascii="Calibri" w:hAnsi="Calibri"/>
          <w:i/>
          <w:iCs/>
        </w:rPr>
        <w:t xml:space="preserve"> </w:t>
      </w:r>
      <w:r>
        <w:rPr>
          <w:rFonts w:ascii="Calibri" w:hAnsi="Calibri"/>
        </w:rPr>
        <w:t xml:space="preserve">= Total amount of </w:t>
      </w:r>
      <w:r w:rsidRPr="001316B8">
        <w:rPr>
          <w:rFonts w:ascii="Calibri" w:hAnsi="Calibri"/>
        </w:rPr>
        <w:t xml:space="preserve">annual budget provided for maintaining cultural and natural heritage in the year </w:t>
      </w:r>
      <w:proofErr w:type="spellStart"/>
      <w:r w:rsidRPr="001316B8">
        <w:rPr>
          <w:rFonts w:ascii="Calibri" w:hAnsi="Calibri"/>
        </w:rPr>
        <w:t>i</w:t>
      </w:r>
      <w:proofErr w:type="spellEnd"/>
      <w:r>
        <w:rPr>
          <w:rFonts w:ascii="Calibri" w:hAnsi="Calibri"/>
        </w:rPr>
        <w:br/>
        <w:t>B</w:t>
      </w:r>
      <w:r w:rsidRPr="001316B8">
        <w:rPr>
          <w:rFonts w:ascii="Calibri" w:hAnsi="Calibri"/>
          <w:i/>
          <w:iCs/>
          <w:vertAlign w:val="subscript"/>
        </w:rPr>
        <w:t>i</w:t>
      </w:r>
      <w:r>
        <w:rPr>
          <w:rFonts w:ascii="Calibri" w:hAnsi="Calibri"/>
          <w:i/>
          <w:iCs/>
        </w:rPr>
        <w:t xml:space="preserve">= </w:t>
      </w:r>
      <w:r w:rsidRPr="00B4377A">
        <w:rPr>
          <w:rFonts w:ascii="Calibri" w:hAnsi="Calibri"/>
        </w:rPr>
        <w:t xml:space="preserve">Total amount of annual public budget in the year </w:t>
      </w:r>
      <w:proofErr w:type="spellStart"/>
      <w:r w:rsidRPr="00B4377A">
        <w:rPr>
          <w:rFonts w:ascii="Calibri" w:hAnsi="Calibri"/>
        </w:rPr>
        <w:t>i</w:t>
      </w:r>
      <w:proofErr w:type="spellEnd"/>
    </w:p>
    <w:p w:rsidR="00955953" w:rsidRDefault="00955953" w:rsidP="00955953">
      <w:pPr>
        <w:spacing w:after="0"/>
        <w:rPr>
          <w:rFonts w:ascii="Calibri" w:hAnsi="Calibri"/>
          <w:b/>
          <w:bCs/>
        </w:rPr>
      </w:pPr>
    </w:p>
    <w:p w:rsidR="001349A2" w:rsidRPr="001349A2" w:rsidRDefault="009865E6" w:rsidP="00E35CA5">
      <w:pPr>
        <w:spacing w:after="0"/>
        <w:rPr>
          <w:rFonts w:ascii="Calibri" w:hAnsi="Calibri"/>
        </w:rPr>
      </w:pPr>
      <w:r w:rsidRPr="009865E6">
        <w:rPr>
          <w:rFonts w:ascii="Calibri" w:hAnsi="Calibri"/>
          <w:b/>
          <w:bCs/>
        </w:rPr>
        <w:t>Rationale and interpretation:</w:t>
      </w:r>
      <w:r w:rsidR="00E35CA5">
        <w:rPr>
          <w:rFonts w:ascii="Calibri" w:hAnsi="Calibri"/>
        </w:rPr>
        <w:t xml:space="preserve"> </w:t>
      </w:r>
      <w:r w:rsidR="004D6536">
        <w:rPr>
          <w:rFonts w:ascii="Calibri" w:hAnsi="Calibri"/>
        </w:rPr>
        <w:t xml:space="preserve">Protecting and safeguarding the world’s cultural and natural heritage require public investment at different level of governmental including at city level.  </w:t>
      </w:r>
      <w:r w:rsidR="001349A2" w:rsidRPr="001349A2">
        <w:rPr>
          <w:rFonts w:ascii="Calibri" w:hAnsi="Calibri"/>
        </w:rPr>
        <w:t xml:space="preserve">This indicator would allow </w:t>
      </w:r>
      <w:r w:rsidR="004D6536" w:rsidRPr="001349A2">
        <w:rPr>
          <w:rFonts w:ascii="Calibri" w:hAnsi="Calibri"/>
        </w:rPr>
        <w:t>insight</w:t>
      </w:r>
      <w:r w:rsidR="004D6536">
        <w:rPr>
          <w:rFonts w:ascii="Calibri" w:hAnsi="Calibri"/>
        </w:rPr>
        <w:t xml:space="preserve"> whether</w:t>
      </w:r>
      <w:r w:rsidR="001349A2">
        <w:rPr>
          <w:rFonts w:ascii="Calibri" w:hAnsi="Calibri"/>
        </w:rPr>
        <w:t xml:space="preserve"> countries are maintaining, expanding or decreasing their </w:t>
      </w:r>
      <w:r w:rsidR="004D6536">
        <w:rPr>
          <w:rFonts w:ascii="Calibri" w:hAnsi="Calibri"/>
        </w:rPr>
        <w:t xml:space="preserve">efforts </w:t>
      </w:r>
      <w:r w:rsidR="001349A2">
        <w:rPr>
          <w:rFonts w:ascii="Calibri" w:hAnsi="Calibri"/>
        </w:rPr>
        <w:t xml:space="preserve">for </w:t>
      </w:r>
      <w:r w:rsidR="004D6536">
        <w:rPr>
          <w:rFonts w:ascii="Calibri" w:hAnsi="Calibri"/>
        </w:rPr>
        <w:t>safeguarding their</w:t>
      </w:r>
      <w:r w:rsidR="001349A2">
        <w:rPr>
          <w:rFonts w:ascii="Calibri" w:hAnsi="Calibri"/>
        </w:rPr>
        <w:t xml:space="preserve"> cultural natural heritage.</w:t>
      </w:r>
    </w:p>
    <w:p w:rsidR="00955953" w:rsidRDefault="00955953" w:rsidP="00955953">
      <w:pPr>
        <w:spacing w:after="0"/>
        <w:rPr>
          <w:rFonts w:ascii="Calibri" w:hAnsi="Calibri"/>
          <w:b/>
          <w:bCs/>
        </w:rPr>
      </w:pPr>
    </w:p>
    <w:p w:rsidR="00982488" w:rsidRPr="00982488" w:rsidRDefault="009865E6" w:rsidP="00E35CA5">
      <w:pPr>
        <w:spacing w:after="0"/>
        <w:rPr>
          <w:rFonts w:ascii="Calibri" w:hAnsi="Calibri"/>
        </w:rPr>
      </w:pPr>
      <w:r w:rsidRPr="009865E6">
        <w:rPr>
          <w:rFonts w:ascii="Calibri" w:hAnsi="Calibri"/>
          <w:b/>
          <w:bCs/>
        </w:rPr>
        <w:t>Sources and data collection:</w:t>
      </w:r>
      <w:r w:rsidR="00E35CA5">
        <w:rPr>
          <w:rFonts w:ascii="Calibri" w:hAnsi="Calibri"/>
          <w:b/>
          <w:bCs/>
        </w:rPr>
        <w:t xml:space="preserve"> </w:t>
      </w:r>
      <w:r w:rsidR="00982488">
        <w:rPr>
          <w:rFonts w:ascii="Calibri" w:hAnsi="Calibri"/>
        </w:rPr>
        <w:t>A</w:t>
      </w:r>
      <w:r w:rsidR="00982488" w:rsidRPr="00982488">
        <w:rPr>
          <w:rFonts w:ascii="Calibri" w:hAnsi="Calibri"/>
        </w:rPr>
        <w:t>dministrative data</w:t>
      </w:r>
      <w:r w:rsidR="00982488">
        <w:rPr>
          <w:rFonts w:ascii="Calibri" w:hAnsi="Calibri"/>
        </w:rPr>
        <w:t xml:space="preserve"> in particular government budget and expenditure data</w:t>
      </w:r>
    </w:p>
    <w:p w:rsidR="00955953" w:rsidRDefault="00955953" w:rsidP="00955953">
      <w:pPr>
        <w:spacing w:after="0"/>
        <w:rPr>
          <w:rFonts w:ascii="Calibri" w:hAnsi="Calibri"/>
          <w:b/>
          <w:bCs/>
        </w:rPr>
      </w:pPr>
    </w:p>
    <w:p w:rsidR="001349A2" w:rsidRDefault="009865E6" w:rsidP="00E35CA5">
      <w:pPr>
        <w:spacing w:after="0"/>
        <w:rPr>
          <w:rFonts w:ascii="Calibri" w:hAnsi="Calibri"/>
        </w:rPr>
      </w:pPr>
      <w:r w:rsidRPr="009865E6">
        <w:rPr>
          <w:rFonts w:ascii="Calibri" w:hAnsi="Calibri"/>
          <w:b/>
          <w:bCs/>
        </w:rPr>
        <w:t>Comments and limitations:</w:t>
      </w:r>
      <w:r w:rsidR="00E35CA5">
        <w:rPr>
          <w:rFonts w:ascii="Calibri" w:hAnsi="Calibri"/>
          <w:b/>
          <w:bCs/>
        </w:rPr>
        <w:t xml:space="preserve"> </w:t>
      </w:r>
      <w:r w:rsidR="008677C5">
        <w:rPr>
          <w:rFonts w:ascii="Calibri" w:hAnsi="Calibri"/>
        </w:rPr>
        <w:t>A</w:t>
      </w:r>
      <w:r w:rsidR="001349A2">
        <w:rPr>
          <w:rFonts w:ascii="Calibri" w:hAnsi="Calibri"/>
        </w:rPr>
        <w:t xml:space="preserve">vailability of public </w:t>
      </w:r>
      <w:r w:rsidR="00B4377A">
        <w:rPr>
          <w:rFonts w:ascii="Calibri" w:hAnsi="Calibri"/>
        </w:rPr>
        <w:t>budget</w:t>
      </w:r>
      <w:r w:rsidR="001349A2">
        <w:rPr>
          <w:rFonts w:ascii="Calibri" w:hAnsi="Calibri"/>
        </w:rPr>
        <w:t xml:space="preserve"> in culture in general </w:t>
      </w:r>
      <w:r w:rsidR="008677C5">
        <w:rPr>
          <w:rFonts w:ascii="Calibri" w:hAnsi="Calibri"/>
        </w:rPr>
        <w:t>will vary between countries</w:t>
      </w:r>
      <w:r w:rsidR="00B4377A">
        <w:rPr>
          <w:rFonts w:ascii="Calibri" w:hAnsi="Calibri"/>
        </w:rPr>
        <w:t xml:space="preserve">. </w:t>
      </w:r>
      <w:r w:rsidR="00955953">
        <w:rPr>
          <w:rFonts w:ascii="Calibri" w:hAnsi="Calibri"/>
        </w:rPr>
        <w:t>I</w:t>
      </w:r>
      <w:r w:rsidR="00506246">
        <w:rPr>
          <w:rFonts w:ascii="Calibri" w:hAnsi="Calibri"/>
        </w:rPr>
        <w:t>ssue</w:t>
      </w:r>
      <w:r w:rsidR="00955953">
        <w:rPr>
          <w:rFonts w:ascii="Calibri" w:hAnsi="Calibri"/>
        </w:rPr>
        <w:t>s</w:t>
      </w:r>
      <w:r w:rsidR="00506246">
        <w:rPr>
          <w:rFonts w:ascii="Calibri" w:hAnsi="Calibri"/>
        </w:rPr>
        <w:t xml:space="preserve"> of compiling public and private finances</w:t>
      </w:r>
      <w:r w:rsidR="00955953">
        <w:rPr>
          <w:rFonts w:ascii="Calibri" w:hAnsi="Calibri"/>
        </w:rPr>
        <w:t xml:space="preserve"> c</w:t>
      </w:r>
      <w:r w:rsidR="00506246">
        <w:rPr>
          <w:rFonts w:ascii="Calibri" w:hAnsi="Calibri"/>
        </w:rPr>
        <w:t xml:space="preserve">ould </w:t>
      </w:r>
      <w:r w:rsidR="00955953">
        <w:rPr>
          <w:rFonts w:ascii="Calibri" w:hAnsi="Calibri"/>
        </w:rPr>
        <w:t xml:space="preserve">result in the </w:t>
      </w:r>
      <w:r w:rsidR="00506246">
        <w:rPr>
          <w:rFonts w:ascii="Calibri" w:hAnsi="Calibri"/>
        </w:rPr>
        <w:t>underestimat</w:t>
      </w:r>
      <w:r w:rsidR="00955953">
        <w:rPr>
          <w:rFonts w:ascii="Calibri" w:hAnsi="Calibri"/>
        </w:rPr>
        <w:t>ion of</w:t>
      </w:r>
      <w:r w:rsidR="00506246">
        <w:rPr>
          <w:rFonts w:ascii="Calibri" w:hAnsi="Calibri"/>
        </w:rPr>
        <w:t xml:space="preserve"> the value of </w:t>
      </w:r>
      <w:r w:rsidR="00B4377A">
        <w:rPr>
          <w:rFonts w:ascii="Calibri" w:hAnsi="Calibri"/>
        </w:rPr>
        <w:t>total</w:t>
      </w:r>
      <w:r w:rsidR="00506246">
        <w:rPr>
          <w:rFonts w:ascii="Calibri" w:hAnsi="Calibri"/>
        </w:rPr>
        <w:t xml:space="preserve"> investment in culture.</w:t>
      </w:r>
      <w:r w:rsidR="00955953">
        <w:rPr>
          <w:rFonts w:ascii="Calibri" w:hAnsi="Calibri"/>
        </w:rPr>
        <w:t xml:space="preserve">  </w:t>
      </w:r>
      <w:r w:rsidR="00E35CA5">
        <w:rPr>
          <w:rFonts w:ascii="Calibri" w:hAnsi="Calibri"/>
        </w:rPr>
        <w:t xml:space="preserve">It is important </w:t>
      </w:r>
      <w:r w:rsidR="00506246">
        <w:rPr>
          <w:rFonts w:ascii="Calibri" w:hAnsi="Calibri"/>
        </w:rPr>
        <w:t xml:space="preserve">to take into account national transfer </w:t>
      </w:r>
      <w:r w:rsidR="001349A2">
        <w:rPr>
          <w:rFonts w:ascii="Calibri" w:hAnsi="Calibri"/>
        </w:rPr>
        <w:t xml:space="preserve">funds </w:t>
      </w:r>
      <w:r w:rsidR="00506246">
        <w:rPr>
          <w:rFonts w:ascii="Calibri" w:hAnsi="Calibri"/>
        </w:rPr>
        <w:t>among different level of governmental (regional, state, municipal) to avoid double counting</w:t>
      </w:r>
      <w:r w:rsidR="00E35CA5">
        <w:rPr>
          <w:rFonts w:ascii="Calibri" w:hAnsi="Calibri"/>
        </w:rPr>
        <w:t xml:space="preserve">.  </w:t>
      </w:r>
      <w:r w:rsidR="00B4377A">
        <w:rPr>
          <w:rFonts w:ascii="Calibri" w:hAnsi="Calibri"/>
        </w:rPr>
        <w:t>An alternative could be to assess th</w:t>
      </w:r>
      <w:r w:rsidR="004D6536">
        <w:rPr>
          <w:rFonts w:ascii="Calibri" w:hAnsi="Calibri"/>
        </w:rPr>
        <w:t>e public expenditure in culture.</w:t>
      </w:r>
      <w:r w:rsidR="00B4377A">
        <w:rPr>
          <w:rFonts w:ascii="Calibri" w:hAnsi="Calibri"/>
        </w:rPr>
        <w:t xml:space="preserve"> However, the COFOG </w:t>
      </w:r>
      <w:r w:rsidR="001349A2">
        <w:rPr>
          <w:rFonts w:ascii="Calibri" w:hAnsi="Calibri"/>
        </w:rPr>
        <w:t>classification</w:t>
      </w:r>
      <w:r w:rsidR="00B4377A">
        <w:rPr>
          <w:rFonts w:ascii="Calibri" w:hAnsi="Calibri"/>
        </w:rPr>
        <w:t xml:space="preserve"> may </w:t>
      </w:r>
      <w:r w:rsidR="001349A2">
        <w:rPr>
          <w:rFonts w:ascii="Calibri" w:hAnsi="Calibri"/>
        </w:rPr>
        <w:t>not</w:t>
      </w:r>
      <w:r w:rsidR="00B4377A">
        <w:rPr>
          <w:rFonts w:ascii="Calibri" w:hAnsi="Calibri"/>
        </w:rPr>
        <w:t xml:space="preserve"> be</w:t>
      </w:r>
      <w:r w:rsidR="001349A2">
        <w:rPr>
          <w:rFonts w:ascii="Calibri" w:hAnsi="Calibri"/>
        </w:rPr>
        <w:t xml:space="preserve"> detailed enough</w:t>
      </w:r>
      <w:r w:rsidR="00B4377A">
        <w:rPr>
          <w:rFonts w:ascii="Calibri" w:hAnsi="Calibri"/>
        </w:rPr>
        <w:t xml:space="preserve"> to identify only heritage</w:t>
      </w:r>
    </w:p>
    <w:p w:rsidR="00E35CA5" w:rsidRDefault="00E35CA5" w:rsidP="00955953">
      <w:pPr>
        <w:spacing w:after="0"/>
        <w:rPr>
          <w:rFonts w:ascii="Calibri" w:hAnsi="Calibri"/>
        </w:rPr>
      </w:pPr>
    </w:p>
    <w:p w:rsidR="00982488" w:rsidRPr="00982488" w:rsidRDefault="009865E6" w:rsidP="00E35CA5">
      <w:pPr>
        <w:spacing w:after="0"/>
        <w:rPr>
          <w:rFonts w:ascii="Calibri" w:hAnsi="Calibri"/>
        </w:rPr>
      </w:pPr>
      <w:r w:rsidRPr="009865E6">
        <w:rPr>
          <w:rFonts w:ascii="Calibri" w:hAnsi="Calibri"/>
          <w:b/>
          <w:bCs/>
        </w:rPr>
        <w:t>Gender equality issues:</w:t>
      </w:r>
      <w:r w:rsidR="00E35CA5">
        <w:rPr>
          <w:rFonts w:ascii="Calibri" w:hAnsi="Calibri"/>
          <w:b/>
          <w:bCs/>
        </w:rPr>
        <w:t xml:space="preserve"> </w:t>
      </w:r>
      <w:r w:rsidR="00982488" w:rsidRPr="00982488">
        <w:rPr>
          <w:rFonts w:ascii="Calibri" w:hAnsi="Calibri"/>
        </w:rPr>
        <w:t>None</w:t>
      </w:r>
    </w:p>
    <w:p w:rsidR="00955953" w:rsidRDefault="00955953" w:rsidP="00955953">
      <w:pPr>
        <w:spacing w:after="0"/>
        <w:rPr>
          <w:rFonts w:ascii="Calibri" w:hAnsi="Calibri"/>
          <w:b/>
          <w:bCs/>
        </w:rPr>
      </w:pPr>
    </w:p>
    <w:p w:rsidR="00E35CA5" w:rsidRDefault="009865E6" w:rsidP="00E35CA5">
      <w:pPr>
        <w:spacing w:after="0"/>
        <w:rPr>
          <w:rFonts w:ascii="Calibri" w:hAnsi="Calibri"/>
        </w:rPr>
      </w:pPr>
      <w:r w:rsidRPr="009865E6">
        <w:rPr>
          <w:rFonts w:ascii="Calibri" w:hAnsi="Calibri"/>
          <w:b/>
          <w:bCs/>
        </w:rPr>
        <w:lastRenderedPageBreak/>
        <w:t>Data for regional and global monitoring:</w:t>
      </w:r>
      <w:r w:rsidR="00E35CA5">
        <w:rPr>
          <w:rFonts w:ascii="Calibri" w:hAnsi="Calibri"/>
          <w:b/>
          <w:bCs/>
        </w:rPr>
        <w:t xml:space="preserve"> </w:t>
      </w:r>
      <w:r w:rsidRPr="009865E6">
        <w:rPr>
          <w:rFonts w:ascii="Calibri" w:hAnsi="Calibri"/>
        </w:rPr>
        <w:t xml:space="preserve">Internationally comparable data are currently not available.  However, the UNESCO Institute for Statistics (UIS) in collaboration with the UNESCO WHC would develop an appropriate data collection tool.  The cultural and natural heritage sector will be </w:t>
      </w:r>
      <w:r w:rsidRPr="009865E6">
        <w:rPr>
          <w:rFonts w:ascii="Calibri" w:hAnsi="Calibri"/>
          <w:u w:val="single"/>
        </w:rPr>
        <w:t>defined</w:t>
      </w:r>
      <w:r w:rsidRPr="009865E6">
        <w:rPr>
          <w:rFonts w:ascii="Calibri" w:hAnsi="Calibri"/>
        </w:rPr>
        <w:t xml:space="preserve"> according to the 2009 UNESCO Framework for Cultural Statistics (FCS) methodology (Domain A: Cultural and Natural Heritage).</w:t>
      </w:r>
    </w:p>
    <w:p w:rsidR="00E35CA5" w:rsidRDefault="00E35CA5" w:rsidP="00E35CA5">
      <w:pPr>
        <w:spacing w:after="0"/>
        <w:rPr>
          <w:rFonts w:ascii="Calibri" w:hAnsi="Calibri"/>
        </w:rPr>
      </w:pPr>
    </w:p>
    <w:p w:rsidR="009865E6" w:rsidRPr="009865E6" w:rsidRDefault="009865E6" w:rsidP="00E35CA5">
      <w:pPr>
        <w:spacing w:after="0"/>
        <w:rPr>
          <w:rFonts w:ascii="Calibri" w:hAnsi="Calibri"/>
        </w:rPr>
      </w:pPr>
      <w:r w:rsidRPr="009865E6">
        <w:rPr>
          <w:rFonts w:ascii="Calibri" w:hAnsi="Calibri"/>
        </w:rPr>
        <w:t>Financial resources would be required in order to implement this new data collection.</w:t>
      </w:r>
    </w:p>
    <w:p w:rsidR="00955953" w:rsidRDefault="00955953" w:rsidP="00955953">
      <w:pPr>
        <w:spacing w:after="0"/>
        <w:rPr>
          <w:rFonts w:ascii="Calibri" w:hAnsi="Calibri"/>
          <w:b/>
          <w:bCs/>
        </w:rPr>
      </w:pPr>
    </w:p>
    <w:p w:rsidR="009865E6" w:rsidRPr="009865E6" w:rsidRDefault="009865E6" w:rsidP="00E35CA5">
      <w:pPr>
        <w:spacing w:after="0"/>
        <w:rPr>
          <w:rFonts w:ascii="Calibri" w:hAnsi="Calibri"/>
        </w:rPr>
      </w:pPr>
      <w:r w:rsidRPr="009865E6">
        <w:rPr>
          <w:rFonts w:ascii="Calibri" w:hAnsi="Calibri"/>
          <w:b/>
          <w:bCs/>
        </w:rPr>
        <w:t>Supplementary information:</w:t>
      </w:r>
      <w:r w:rsidR="00E35CA5">
        <w:rPr>
          <w:rFonts w:ascii="Calibri" w:hAnsi="Calibri"/>
          <w:b/>
          <w:bCs/>
        </w:rPr>
        <w:t xml:space="preserve"> </w:t>
      </w:r>
      <w:r w:rsidRPr="009865E6">
        <w:rPr>
          <w:rFonts w:ascii="Calibri" w:hAnsi="Calibri"/>
        </w:rPr>
        <w:t>None</w:t>
      </w:r>
    </w:p>
    <w:p w:rsidR="00955953" w:rsidRDefault="00955953" w:rsidP="00955953">
      <w:pPr>
        <w:spacing w:after="0"/>
        <w:rPr>
          <w:rFonts w:ascii="Calibri" w:hAnsi="Calibri"/>
          <w:b/>
          <w:bCs/>
        </w:rPr>
      </w:pPr>
    </w:p>
    <w:p w:rsidR="00955953" w:rsidRPr="00955953" w:rsidRDefault="009865E6" w:rsidP="00E35CA5">
      <w:pPr>
        <w:spacing w:after="0"/>
        <w:rPr>
          <w:rFonts w:ascii="Calibri" w:hAnsi="Calibri"/>
        </w:rPr>
      </w:pPr>
      <w:r w:rsidRPr="009865E6">
        <w:rPr>
          <w:rFonts w:ascii="Calibri" w:hAnsi="Calibri"/>
          <w:b/>
          <w:bCs/>
        </w:rPr>
        <w:t>References:</w:t>
      </w:r>
      <w:r w:rsidR="00E35CA5">
        <w:rPr>
          <w:rFonts w:ascii="Calibri" w:hAnsi="Calibri"/>
          <w:b/>
          <w:bCs/>
        </w:rPr>
        <w:t xml:space="preserve"> </w:t>
      </w:r>
      <w:r w:rsidR="00955953" w:rsidRPr="00955953">
        <w:rPr>
          <w:rFonts w:ascii="Calibri" w:hAnsi="Calibri"/>
        </w:rPr>
        <w:t>None</w:t>
      </w:r>
    </w:p>
    <w:p w:rsidR="009865E6" w:rsidRPr="009865E6" w:rsidRDefault="009865E6" w:rsidP="00955953">
      <w:pPr>
        <w:spacing w:after="0"/>
        <w:rPr>
          <w:rFonts w:ascii="Calibri" w:hAnsi="Calibri"/>
          <w:b/>
          <w:bCs/>
        </w:rPr>
      </w:pPr>
      <w:r w:rsidRPr="009865E6">
        <w:rPr>
          <w:rFonts w:ascii="Calibri" w:hAnsi="Calibri"/>
          <w:b/>
          <w:bCs/>
        </w:rPr>
        <w:br w:type="page"/>
      </w:r>
    </w:p>
    <w:p w:rsidR="00AA2CDA" w:rsidRPr="009865E6" w:rsidRDefault="00AA2CDA" w:rsidP="00955953">
      <w:pPr>
        <w:spacing w:after="0"/>
        <w:rPr>
          <w:rFonts w:ascii="Calibri" w:hAnsi="Calibri"/>
          <w:b/>
          <w:bCs/>
        </w:rPr>
      </w:pPr>
      <w:r w:rsidRPr="009865E6">
        <w:rPr>
          <w:rFonts w:ascii="Calibri" w:hAnsi="Calibri"/>
          <w:b/>
          <w:bCs/>
        </w:rPr>
        <w:lastRenderedPageBreak/>
        <w:t>Indicator 11.4.2</w:t>
      </w:r>
    </w:p>
    <w:p w:rsidR="00955953" w:rsidRDefault="00955953" w:rsidP="00955953">
      <w:pPr>
        <w:spacing w:after="0"/>
        <w:rPr>
          <w:rFonts w:ascii="Calibri" w:hAnsi="Calibri"/>
          <w:b/>
          <w:bCs/>
        </w:rPr>
      </w:pPr>
    </w:p>
    <w:p w:rsidR="00AA2CDA" w:rsidRPr="009865E6" w:rsidRDefault="00E35CA5" w:rsidP="00E35CA5">
      <w:pPr>
        <w:spacing w:after="0"/>
        <w:rPr>
          <w:rFonts w:ascii="Calibri" w:hAnsi="Calibri"/>
        </w:rPr>
      </w:pPr>
      <w:r>
        <w:rPr>
          <w:rFonts w:ascii="Calibri" w:hAnsi="Calibri"/>
          <w:b/>
          <w:bCs/>
        </w:rPr>
        <w:t>Goal and target a</w:t>
      </w:r>
      <w:r w:rsidR="00AA2CDA" w:rsidRPr="009865E6">
        <w:rPr>
          <w:rFonts w:ascii="Calibri" w:hAnsi="Calibri"/>
          <w:b/>
          <w:bCs/>
        </w:rPr>
        <w:t>ddressed:</w:t>
      </w:r>
      <w:r>
        <w:rPr>
          <w:rFonts w:ascii="Calibri" w:hAnsi="Calibri"/>
          <w:b/>
          <w:bCs/>
        </w:rPr>
        <w:t xml:space="preserve"> </w:t>
      </w:r>
      <w:r w:rsidR="00AA2CDA" w:rsidRPr="009865E6">
        <w:rPr>
          <w:rFonts w:ascii="Calibri" w:hAnsi="Calibri"/>
        </w:rPr>
        <w:t xml:space="preserve">Target 11.4 </w:t>
      </w:r>
    </w:p>
    <w:p w:rsidR="00955953" w:rsidRDefault="00955953" w:rsidP="00955953">
      <w:pPr>
        <w:spacing w:after="0"/>
        <w:rPr>
          <w:rFonts w:ascii="Calibri" w:hAnsi="Calibri"/>
          <w:b/>
          <w:bCs/>
        </w:rPr>
      </w:pPr>
    </w:p>
    <w:p w:rsidR="009865E6" w:rsidRDefault="00AA2CDA" w:rsidP="00E35CA5">
      <w:pPr>
        <w:spacing w:after="0"/>
        <w:rPr>
          <w:rFonts w:ascii="Calibri" w:hAnsi="Calibri"/>
          <w:b/>
          <w:bCs/>
        </w:rPr>
      </w:pPr>
      <w:r w:rsidRPr="009865E6">
        <w:rPr>
          <w:rFonts w:ascii="Calibri" w:hAnsi="Calibri"/>
          <w:b/>
          <w:bCs/>
        </w:rPr>
        <w:t>Definition and method of computation:</w:t>
      </w:r>
      <w:r w:rsidR="00E35CA5">
        <w:rPr>
          <w:rFonts w:ascii="Calibri" w:hAnsi="Calibri"/>
          <w:b/>
          <w:bCs/>
        </w:rPr>
        <w:t xml:space="preserve"> </w:t>
      </w:r>
      <w:r w:rsidR="009865E6">
        <w:rPr>
          <w:rFonts w:ascii="Calibri" w:hAnsi="Calibri"/>
        </w:rPr>
        <w:t xml:space="preserve">The </w:t>
      </w:r>
      <w:r w:rsidR="00C11D78">
        <w:rPr>
          <w:rFonts w:ascii="Calibri" w:hAnsi="Calibri"/>
        </w:rPr>
        <w:t xml:space="preserve">number and </w:t>
      </w:r>
      <w:r w:rsidR="009865E6" w:rsidRPr="009865E6">
        <w:rPr>
          <w:rFonts w:ascii="Calibri" w:hAnsi="Calibri"/>
        </w:rPr>
        <w:t>percentage of historical</w:t>
      </w:r>
      <w:r w:rsidR="008677C5">
        <w:rPr>
          <w:rFonts w:ascii="Calibri" w:hAnsi="Calibri"/>
        </w:rPr>
        <w:t xml:space="preserve"> and </w:t>
      </w:r>
      <w:r w:rsidR="009865E6" w:rsidRPr="009865E6">
        <w:rPr>
          <w:rFonts w:ascii="Calibri" w:hAnsi="Calibri"/>
        </w:rPr>
        <w:t>cultural sites accorded protected status</w:t>
      </w:r>
      <w:r w:rsidR="00C11D78">
        <w:rPr>
          <w:rFonts w:ascii="Calibri" w:hAnsi="Calibri"/>
        </w:rPr>
        <w:t xml:space="preserve"> in urban area</w:t>
      </w:r>
      <w:r w:rsidR="008677C5">
        <w:rPr>
          <w:rFonts w:ascii="Calibri" w:hAnsi="Calibri"/>
        </w:rPr>
        <w:t>s</w:t>
      </w:r>
    </w:p>
    <w:p w:rsidR="00FF4867" w:rsidRPr="00FF4867" w:rsidRDefault="00C11D78" w:rsidP="00955953">
      <w:pPr>
        <w:spacing w:after="0"/>
        <w:rPr>
          <w:rFonts w:ascii="Calibri" w:hAnsi="Calibri"/>
        </w:rPr>
      </w:pPr>
      <w:r>
        <w:rPr>
          <w:rFonts w:ascii="Calibri" w:hAnsi="Calibri"/>
        </w:rPr>
        <w:t xml:space="preserve">The </w:t>
      </w:r>
      <w:r w:rsidRPr="00C11D78">
        <w:rPr>
          <w:rFonts w:ascii="Calibri" w:hAnsi="Calibri"/>
        </w:rPr>
        <w:t>number of historical</w:t>
      </w:r>
      <w:r w:rsidR="008677C5">
        <w:rPr>
          <w:rFonts w:ascii="Calibri" w:hAnsi="Calibri"/>
        </w:rPr>
        <w:t xml:space="preserve"> and </w:t>
      </w:r>
      <w:r w:rsidRPr="00C11D78">
        <w:rPr>
          <w:rFonts w:ascii="Calibri" w:hAnsi="Calibri"/>
        </w:rPr>
        <w:t>cultural sites accorded protected status in urban area</w:t>
      </w:r>
      <w:r w:rsidR="008677C5">
        <w:rPr>
          <w:rFonts w:ascii="Calibri" w:hAnsi="Calibri"/>
        </w:rPr>
        <w:t>s</w:t>
      </w:r>
      <w:r w:rsidRPr="00C11D78">
        <w:rPr>
          <w:rFonts w:ascii="Calibri" w:hAnsi="Calibri"/>
        </w:rPr>
        <w:t xml:space="preserve"> </w:t>
      </w:r>
      <w:r>
        <w:rPr>
          <w:rFonts w:ascii="Calibri" w:hAnsi="Calibri"/>
        </w:rPr>
        <w:t xml:space="preserve">refers to the sites which </w:t>
      </w:r>
      <w:r w:rsidR="00480BE3">
        <w:rPr>
          <w:rFonts w:ascii="Calibri" w:hAnsi="Calibri"/>
        </w:rPr>
        <w:t xml:space="preserve">are </w:t>
      </w:r>
      <w:r w:rsidR="004D6536">
        <w:rPr>
          <w:rFonts w:ascii="Calibri" w:hAnsi="Calibri"/>
        </w:rPr>
        <w:t xml:space="preserve">subject to protection by law (legislative regulation). </w:t>
      </w:r>
    </w:p>
    <w:p w:rsidR="00955953" w:rsidRDefault="00955953" w:rsidP="00955953">
      <w:pPr>
        <w:spacing w:after="0"/>
        <w:rPr>
          <w:rFonts w:ascii="Calibri" w:hAnsi="Calibri"/>
          <w:b/>
          <w:bCs/>
        </w:rPr>
      </w:pPr>
    </w:p>
    <w:p w:rsidR="00480BE3" w:rsidRDefault="00AA2CDA" w:rsidP="00E35CA5">
      <w:pPr>
        <w:spacing w:after="0"/>
        <w:rPr>
          <w:rFonts w:ascii="Calibri" w:hAnsi="Calibri"/>
        </w:rPr>
      </w:pPr>
      <w:r w:rsidRPr="009865E6">
        <w:rPr>
          <w:rFonts w:ascii="Calibri" w:hAnsi="Calibri"/>
          <w:b/>
          <w:bCs/>
        </w:rPr>
        <w:t>Rationale and interpretation:</w:t>
      </w:r>
      <w:r w:rsidRPr="009865E6">
        <w:rPr>
          <w:rFonts w:ascii="Calibri" w:hAnsi="Calibri"/>
        </w:rPr>
        <w:t xml:space="preserve"> </w:t>
      </w:r>
      <w:r w:rsidR="00E35CA5">
        <w:rPr>
          <w:rFonts w:ascii="Calibri" w:hAnsi="Calibri"/>
        </w:rPr>
        <w:t xml:space="preserve"> </w:t>
      </w:r>
      <w:r w:rsidR="00C11D78">
        <w:rPr>
          <w:rFonts w:ascii="Calibri" w:hAnsi="Calibri"/>
        </w:rPr>
        <w:t xml:space="preserve">This indicator </w:t>
      </w:r>
      <w:r w:rsidR="00C11D78" w:rsidRPr="00B4377A">
        <w:rPr>
          <w:rFonts w:ascii="Calibri" w:hAnsi="Calibri"/>
        </w:rPr>
        <w:t>would allow insight into whether or not countries</w:t>
      </w:r>
      <w:r w:rsidR="00C11D78">
        <w:rPr>
          <w:rFonts w:ascii="Calibri" w:hAnsi="Calibri"/>
        </w:rPr>
        <w:t xml:space="preserve"> are taking policy measures for the preservation of their </w:t>
      </w:r>
      <w:r w:rsidR="008677C5">
        <w:rPr>
          <w:rFonts w:ascii="Calibri" w:hAnsi="Calibri"/>
        </w:rPr>
        <w:t>h</w:t>
      </w:r>
      <w:r w:rsidR="00C11D78" w:rsidRPr="00C11D78">
        <w:rPr>
          <w:rFonts w:ascii="Calibri" w:hAnsi="Calibri"/>
        </w:rPr>
        <w:t>istorical</w:t>
      </w:r>
      <w:r w:rsidR="008677C5">
        <w:rPr>
          <w:rFonts w:ascii="Calibri" w:hAnsi="Calibri"/>
        </w:rPr>
        <w:t xml:space="preserve"> and</w:t>
      </w:r>
      <w:r w:rsidR="00955953">
        <w:rPr>
          <w:rFonts w:ascii="Calibri" w:hAnsi="Calibri"/>
        </w:rPr>
        <w:t xml:space="preserve"> </w:t>
      </w:r>
      <w:r w:rsidR="00C11D78" w:rsidRPr="00C11D78">
        <w:rPr>
          <w:rFonts w:ascii="Calibri" w:hAnsi="Calibri"/>
        </w:rPr>
        <w:t>cultural sites in urban area</w:t>
      </w:r>
      <w:r w:rsidR="00480BE3">
        <w:rPr>
          <w:rFonts w:ascii="Calibri" w:hAnsi="Calibri"/>
        </w:rPr>
        <w:t>. These policy measures aim to</w:t>
      </w:r>
      <w:r w:rsidR="00480BE3" w:rsidRPr="00FF4867">
        <w:rPr>
          <w:rFonts w:ascii="Calibri" w:hAnsi="Calibri"/>
        </w:rPr>
        <w:t xml:space="preserve"> ensur</w:t>
      </w:r>
      <w:r w:rsidR="00480BE3">
        <w:rPr>
          <w:rFonts w:ascii="Calibri" w:hAnsi="Calibri"/>
        </w:rPr>
        <w:t>e</w:t>
      </w:r>
      <w:r w:rsidR="00480BE3" w:rsidRPr="00FF4867">
        <w:rPr>
          <w:rFonts w:ascii="Calibri" w:hAnsi="Calibri"/>
        </w:rPr>
        <w:t xml:space="preserve"> the integrity</w:t>
      </w:r>
      <w:r w:rsidR="00480BE3">
        <w:rPr>
          <w:rFonts w:ascii="Calibri" w:hAnsi="Calibri"/>
        </w:rPr>
        <w:t xml:space="preserve"> and the safeguarding of these sites for the future generations in urban areas.</w:t>
      </w:r>
    </w:p>
    <w:p w:rsidR="00E35CA5" w:rsidRPr="00FF4867" w:rsidRDefault="00E35CA5" w:rsidP="00E35CA5">
      <w:pPr>
        <w:spacing w:after="0"/>
        <w:rPr>
          <w:rFonts w:ascii="Calibri" w:hAnsi="Calibri"/>
        </w:rPr>
      </w:pPr>
    </w:p>
    <w:p w:rsidR="00B4377A" w:rsidRDefault="004E7F25" w:rsidP="00955953">
      <w:pPr>
        <w:spacing w:after="0"/>
        <w:rPr>
          <w:rFonts w:ascii="Calibri" w:hAnsi="Calibri"/>
          <w:b/>
          <w:bCs/>
        </w:rPr>
      </w:pPr>
      <w:r w:rsidRPr="00A00AA6">
        <w:rPr>
          <w:rFonts w:ascii="Calibri" w:hAnsi="Calibri"/>
          <w:b/>
          <w:bCs/>
          <w:position w:val="-30"/>
        </w:rPr>
        <w:object w:dxaOrig="1380" w:dyaOrig="680">
          <v:shape id="_x0000_i1026" type="#_x0000_t75" style="width:68.85pt;height:33.8pt" o:ole="">
            <v:imagedata r:id="rId10" o:title=""/>
          </v:shape>
          <o:OLEObject Type="Embed" ProgID="Equation.3" ShapeID="_x0000_i1026" DrawAspect="Content" ObjectID="_1493554982" r:id="rId11"/>
        </w:object>
      </w:r>
    </w:p>
    <w:p w:rsidR="00E35CA5" w:rsidRDefault="00E35CA5" w:rsidP="00955953">
      <w:pPr>
        <w:spacing w:after="0"/>
        <w:rPr>
          <w:rFonts w:ascii="Calibri" w:hAnsi="Calibri"/>
          <w:b/>
          <w:bCs/>
        </w:rPr>
      </w:pPr>
    </w:p>
    <w:p w:rsidR="00C11D78" w:rsidRPr="009D7FEE" w:rsidRDefault="00C11D78" w:rsidP="00955953">
      <w:pPr>
        <w:spacing w:after="0"/>
        <w:ind w:left="720"/>
        <w:rPr>
          <w:rFonts w:ascii="Calibri" w:hAnsi="Calibri"/>
        </w:rPr>
      </w:pPr>
      <w:r w:rsidRPr="009D7FEE">
        <w:rPr>
          <w:rFonts w:ascii="Calibri" w:hAnsi="Calibri"/>
        </w:rPr>
        <w:t>HPS</w:t>
      </w:r>
      <w:r w:rsidRPr="009D7FEE">
        <w:rPr>
          <w:rFonts w:ascii="Calibri" w:hAnsi="Calibri"/>
          <w:vertAlign w:val="subscript"/>
        </w:rPr>
        <w:t xml:space="preserve">U = </w:t>
      </w:r>
      <w:r w:rsidRPr="009D7FEE">
        <w:rPr>
          <w:rFonts w:ascii="Calibri" w:hAnsi="Calibri"/>
        </w:rPr>
        <w:t xml:space="preserve">Percentage of historical/cultural sites </w:t>
      </w:r>
      <w:r w:rsidR="00480BE3" w:rsidRPr="00480BE3">
        <w:rPr>
          <w:rFonts w:ascii="Calibri" w:hAnsi="Calibri"/>
        </w:rPr>
        <w:t xml:space="preserve">accorded protected status </w:t>
      </w:r>
      <w:r w:rsidRPr="009D7FEE">
        <w:rPr>
          <w:rFonts w:ascii="Calibri" w:hAnsi="Calibri"/>
        </w:rPr>
        <w:t>in urban areas</w:t>
      </w:r>
    </w:p>
    <w:p w:rsidR="009D7FEE" w:rsidRPr="009D7FEE" w:rsidRDefault="00C11D78" w:rsidP="00955953">
      <w:pPr>
        <w:spacing w:after="0"/>
        <w:ind w:left="720"/>
        <w:rPr>
          <w:rFonts w:ascii="Calibri" w:hAnsi="Calibri"/>
        </w:rPr>
      </w:pPr>
      <w:proofErr w:type="spellStart"/>
      <w:proofErr w:type="gramStart"/>
      <w:r w:rsidRPr="009D7FEE">
        <w:rPr>
          <w:rFonts w:ascii="Calibri" w:hAnsi="Calibri"/>
        </w:rPr>
        <w:t>hps</w:t>
      </w:r>
      <w:r w:rsidRPr="009D7FEE">
        <w:rPr>
          <w:rFonts w:ascii="Calibri" w:hAnsi="Calibri"/>
          <w:vertAlign w:val="subscript"/>
        </w:rPr>
        <w:t>u</w:t>
      </w:r>
      <w:proofErr w:type="spellEnd"/>
      <w:proofErr w:type="gramEnd"/>
      <w:r w:rsidRPr="009D7FEE">
        <w:rPr>
          <w:rFonts w:ascii="Calibri" w:hAnsi="Calibri"/>
        </w:rPr>
        <w:t xml:space="preserve">= </w:t>
      </w:r>
      <w:r w:rsidR="009D7FEE" w:rsidRPr="009D7FEE">
        <w:rPr>
          <w:rFonts w:ascii="Calibri" w:hAnsi="Calibri"/>
        </w:rPr>
        <w:t xml:space="preserve">Number of historical/cultural sites </w:t>
      </w:r>
      <w:r w:rsidR="00480BE3" w:rsidRPr="00480BE3">
        <w:rPr>
          <w:rFonts w:ascii="Calibri" w:hAnsi="Calibri"/>
        </w:rPr>
        <w:t xml:space="preserve">accorded protected status </w:t>
      </w:r>
      <w:r w:rsidR="009D7FEE" w:rsidRPr="009D7FEE">
        <w:rPr>
          <w:rFonts w:ascii="Calibri" w:hAnsi="Calibri"/>
        </w:rPr>
        <w:t xml:space="preserve">in urban areas </w:t>
      </w:r>
    </w:p>
    <w:p w:rsidR="009D7FEE" w:rsidRPr="009D7FEE" w:rsidRDefault="009D7FEE" w:rsidP="00955953">
      <w:pPr>
        <w:spacing w:after="0"/>
        <w:ind w:left="720"/>
        <w:rPr>
          <w:rFonts w:ascii="Calibri" w:hAnsi="Calibri"/>
        </w:rPr>
      </w:pPr>
      <w:proofErr w:type="spellStart"/>
      <w:proofErr w:type="gramStart"/>
      <w:r w:rsidRPr="009D7FEE">
        <w:rPr>
          <w:rFonts w:ascii="Calibri" w:hAnsi="Calibri"/>
        </w:rPr>
        <w:t>h</w:t>
      </w:r>
      <w:r w:rsidR="004E7F25">
        <w:rPr>
          <w:rFonts w:ascii="Calibri" w:hAnsi="Calibri"/>
        </w:rPr>
        <w:t>s</w:t>
      </w:r>
      <w:r>
        <w:rPr>
          <w:rFonts w:ascii="Calibri" w:hAnsi="Calibri"/>
          <w:vertAlign w:val="subscript"/>
        </w:rPr>
        <w:t>c</w:t>
      </w:r>
      <w:proofErr w:type="spellEnd"/>
      <w:proofErr w:type="gramEnd"/>
      <w:r w:rsidRPr="009D7FEE">
        <w:rPr>
          <w:rFonts w:ascii="Calibri" w:hAnsi="Calibri"/>
        </w:rPr>
        <w:t xml:space="preserve">= </w:t>
      </w:r>
      <w:r>
        <w:rPr>
          <w:rFonts w:ascii="Calibri" w:hAnsi="Calibri"/>
        </w:rPr>
        <w:t xml:space="preserve">Total </w:t>
      </w:r>
      <w:r w:rsidRPr="009D7FEE">
        <w:rPr>
          <w:rFonts w:ascii="Calibri" w:hAnsi="Calibri"/>
        </w:rPr>
        <w:t>Number of historical/cultural sites</w:t>
      </w:r>
      <w:r w:rsidR="00480BE3" w:rsidRPr="00480BE3">
        <w:t xml:space="preserve"> </w:t>
      </w:r>
      <w:r w:rsidRPr="009D7FEE">
        <w:rPr>
          <w:rFonts w:ascii="Calibri" w:hAnsi="Calibri"/>
        </w:rPr>
        <w:t xml:space="preserve">in urban areas </w:t>
      </w:r>
    </w:p>
    <w:p w:rsidR="00955953" w:rsidRDefault="00955953" w:rsidP="00955953">
      <w:pPr>
        <w:spacing w:after="0"/>
        <w:ind w:left="720"/>
        <w:rPr>
          <w:rFonts w:ascii="Calibri" w:hAnsi="Calibri"/>
          <w:b/>
          <w:bCs/>
        </w:rPr>
      </w:pPr>
    </w:p>
    <w:p w:rsidR="00B4377A" w:rsidRPr="00B4377A" w:rsidRDefault="00AA2CDA" w:rsidP="00E35CA5">
      <w:pPr>
        <w:spacing w:after="0"/>
        <w:rPr>
          <w:rFonts w:ascii="Calibri" w:hAnsi="Calibri"/>
        </w:rPr>
      </w:pPr>
      <w:r w:rsidRPr="009865E6">
        <w:rPr>
          <w:rFonts w:ascii="Calibri" w:hAnsi="Calibri"/>
          <w:b/>
          <w:bCs/>
        </w:rPr>
        <w:t>Sources and data collection:</w:t>
      </w:r>
      <w:r w:rsidR="00E35CA5">
        <w:rPr>
          <w:rFonts w:ascii="Calibri" w:hAnsi="Calibri"/>
          <w:b/>
          <w:bCs/>
        </w:rPr>
        <w:t xml:space="preserve"> </w:t>
      </w:r>
      <w:r w:rsidR="00B4377A" w:rsidRPr="00B4377A">
        <w:rPr>
          <w:rFonts w:ascii="Calibri" w:hAnsi="Calibri"/>
        </w:rPr>
        <w:t>Municipal/national data and heritage office records</w:t>
      </w:r>
      <w:r w:rsidR="008677C5">
        <w:rPr>
          <w:rFonts w:ascii="Calibri" w:hAnsi="Calibri"/>
        </w:rPr>
        <w:t xml:space="preserve">; </w:t>
      </w:r>
      <w:r w:rsidR="00B4377A" w:rsidRPr="00B4377A">
        <w:rPr>
          <w:rFonts w:ascii="Calibri" w:hAnsi="Calibri"/>
        </w:rPr>
        <w:t>National inventories</w:t>
      </w:r>
    </w:p>
    <w:p w:rsidR="00955953" w:rsidRDefault="00955953" w:rsidP="00955953">
      <w:pPr>
        <w:spacing w:after="0"/>
        <w:rPr>
          <w:rFonts w:ascii="Calibri" w:hAnsi="Calibri"/>
          <w:b/>
          <w:bCs/>
        </w:rPr>
      </w:pPr>
    </w:p>
    <w:p w:rsidR="00B4377A" w:rsidRPr="00B4377A" w:rsidRDefault="00AA2CDA" w:rsidP="00E35CA5">
      <w:pPr>
        <w:spacing w:after="0"/>
        <w:rPr>
          <w:rFonts w:ascii="Calibri" w:hAnsi="Calibri"/>
        </w:rPr>
      </w:pPr>
      <w:r w:rsidRPr="009865E6">
        <w:rPr>
          <w:rFonts w:ascii="Calibri" w:hAnsi="Calibri"/>
          <w:b/>
          <w:bCs/>
        </w:rPr>
        <w:t>Comments and limitations:</w:t>
      </w:r>
      <w:r w:rsidR="00E35CA5">
        <w:rPr>
          <w:rFonts w:ascii="Calibri" w:hAnsi="Calibri"/>
          <w:b/>
          <w:bCs/>
        </w:rPr>
        <w:t xml:space="preserve"> </w:t>
      </w:r>
      <w:r w:rsidR="00B4377A" w:rsidRPr="00B4377A">
        <w:rPr>
          <w:rFonts w:ascii="Calibri" w:hAnsi="Calibri"/>
        </w:rPr>
        <w:t xml:space="preserve">May require </w:t>
      </w:r>
      <w:r w:rsidR="00480BE3">
        <w:rPr>
          <w:rFonts w:ascii="Calibri" w:hAnsi="Calibri"/>
        </w:rPr>
        <w:t xml:space="preserve">supplementary data from </w:t>
      </w:r>
      <w:r w:rsidR="00B4377A" w:rsidRPr="00B4377A">
        <w:rPr>
          <w:rFonts w:ascii="Calibri" w:hAnsi="Calibri"/>
        </w:rPr>
        <w:t>UN-habitat</w:t>
      </w:r>
      <w:r w:rsidR="009D7FEE">
        <w:rPr>
          <w:rFonts w:ascii="Calibri" w:hAnsi="Calibri"/>
        </w:rPr>
        <w:t xml:space="preserve"> to</w:t>
      </w:r>
      <w:r w:rsidR="008677C5">
        <w:rPr>
          <w:rFonts w:ascii="Calibri" w:hAnsi="Calibri"/>
        </w:rPr>
        <w:t xml:space="preserve"> define and</w:t>
      </w:r>
      <w:r w:rsidR="009D7FEE">
        <w:rPr>
          <w:rFonts w:ascii="Calibri" w:hAnsi="Calibri"/>
        </w:rPr>
        <w:t xml:space="preserve"> estimate urban areas</w:t>
      </w:r>
      <w:r w:rsidR="00B4377A">
        <w:rPr>
          <w:rFonts w:ascii="Calibri" w:hAnsi="Calibri"/>
        </w:rPr>
        <w:br/>
      </w:r>
    </w:p>
    <w:p w:rsidR="00B4377A" w:rsidRPr="00955953" w:rsidRDefault="00AA2CDA" w:rsidP="00E35CA5">
      <w:pPr>
        <w:spacing w:after="0"/>
        <w:rPr>
          <w:rFonts w:ascii="Calibri" w:hAnsi="Calibri"/>
        </w:rPr>
      </w:pPr>
      <w:r w:rsidRPr="009865E6">
        <w:rPr>
          <w:rFonts w:ascii="Calibri" w:hAnsi="Calibri"/>
          <w:b/>
          <w:bCs/>
        </w:rPr>
        <w:t>Gender equality issues:</w:t>
      </w:r>
      <w:r w:rsidR="00E35CA5">
        <w:rPr>
          <w:rFonts w:ascii="Calibri" w:hAnsi="Calibri"/>
          <w:b/>
          <w:bCs/>
        </w:rPr>
        <w:t xml:space="preserve"> </w:t>
      </w:r>
      <w:r w:rsidR="00B4377A" w:rsidRPr="00955953">
        <w:rPr>
          <w:rFonts w:ascii="Calibri" w:hAnsi="Calibri"/>
        </w:rPr>
        <w:t>None</w:t>
      </w:r>
    </w:p>
    <w:p w:rsidR="00955953" w:rsidRDefault="00955953" w:rsidP="00955953">
      <w:pPr>
        <w:spacing w:after="0"/>
        <w:rPr>
          <w:rFonts w:ascii="Calibri" w:hAnsi="Calibri"/>
          <w:b/>
          <w:bCs/>
        </w:rPr>
      </w:pPr>
    </w:p>
    <w:p w:rsidR="00E35CA5" w:rsidRDefault="00AA2CDA" w:rsidP="00E35CA5">
      <w:pPr>
        <w:spacing w:after="0"/>
        <w:rPr>
          <w:rFonts w:ascii="Calibri" w:hAnsi="Calibri"/>
        </w:rPr>
      </w:pPr>
      <w:r w:rsidRPr="009865E6">
        <w:rPr>
          <w:rFonts w:ascii="Calibri" w:hAnsi="Calibri"/>
          <w:b/>
          <w:bCs/>
        </w:rPr>
        <w:t>Data for regional and global monitoring:</w:t>
      </w:r>
      <w:r w:rsidR="00E35CA5">
        <w:rPr>
          <w:rFonts w:ascii="Calibri" w:hAnsi="Calibri"/>
          <w:b/>
          <w:bCs/>
        </w:rPr>
        <w:t xml:space="preserve"> </w:t>
      </w:r>
      <w:r w:rsidRPr="009865E6">
        <w:rPr>
          <w:rFonts w:ascii="Calibri" w:hAnsi="Calibri"/>
        </w:rPr>
        <w:t xml:space="preserve">Internationally comparable data are currently not available.  However, the UNESCO Institute for Statistics (UIS) in collaboration with the UNESCO WHC would develop an appropriate data collection tool.  The cultural and natural heritage sector will be </w:t>
      </w:r>
      <w:r w:rsidRPr="009865E6">
        <w:rPr>
          <w:rFonts w:ascii="Calibri" w:hAnsi="Calibri"/>
          <w:u w:val="single"/>
        </w:rPr>
        <w:t>defined</w:t>
      </w:r>
      <w:r w:rsidRPr="009865E6">
        <w:rPr>
          <w:rFonts w:ascii="Calibri" w:hAnsi="Calibri"/>
        </w:rPr>
        <w:t xml:space="preserve"> according to the 2009 UNESCO Framework for Cultural Statistics (FCS) methodology (Domain A: C</w:t>
      </w:r>
      <w:r w:rsidR="009865E6" w:rsidRPr="009865E6">
        <w:rPr>
          <w:rFonts w:ascii="Calibri" w:hAnsi="Calibri"/>
        </w:rPr>
        <w:t>ultural and Natural Heritage).</w:t>
      </w:r>
    </w:p>
    <w:p w:rsidR="00E35CA5" w:rsidRDefault="00E35CA5" w:rsidP="00E35CA5">
      <w:pPr>
        <w:spacing w:after="0"/>
        <w:rPr>
          <w:rFonts w:ascii="Calibri" w:hAnsi="Calibri"/>
        </w:rPr>
      </w:pPr>
    </w:p>
    <w:p w:rsidR="009865E6" w:rsidRPr="009865E6" w:rsidRDefault="009865E6" w:rsidP="00E35CA5">
      <w:pPr>
        <w:spacing w:after="0"/>
        <w:rPr>
          <w:rFonts w:ascii="Calibri" w:hAnsi="Calibri"/>
        </w:rPr>
      </w:pPr>
      <w:r w:rsidRPr="009865E6">
        <w:rPr>
          <w:rFonts w:ascii="Calibri" w:hAnsi="Calibri"/>
        </w:rPr>
        <w:lastRenderedPageBreak/>
        <w:t>Financial resources would be required in order to implement this new data collection.</w:t>
      </w:r>
    </w:p>
    <w:p w:rsidR="00E35CA5" w:rsidRDefault="00E35CA5" w:rsidP="00E35CA5">
      <w:pPr>
        <w:spacing w:after="0"/>
        <w:rPr>
          <w:rFonts w:ascii="Calibri" w:hAnsi="Calibri"/>
          <w:b/>
          <w:bCs/>
        </w:rPr>
      </w:pPr>
    </w:p>
    <w:p w:rsidR="00AA2CDA" w:rsidRPr="009865E6" w:rsidRDefault="00AA2CDA" w:rsidP="00E35CA5">
      <w:pPr>
        <w:spacing w:after="0"/>
        <w:rPr>
          <w:rFonts w:ascii="Calibri" w:hAnsi="Calibri"/>
        </w:rPr>
      </w:pPr>
      <w:r w:rsidRPr="009865E6">
        <w:rPr>
          <w:rFonts w:ascii="Calibri" w:hAnsi="Calibri"/>
          <w:b/>
          <w:bCs/>
        </w:rPr>
        <w:t>Supplementary information:</w:t>
      </w:r>
      <w:r w:rsidR="00E35CA5">
        <w:rPr>
          <w:rFonts w:ascii="Calibri" w:hAnsi="Calibri"/>
          <w:b/>
          <w:bCs/>
        </w:rPr>
        <w:t xml:space="preserve"> </w:t>
      </w:r>
      <w:r w:rsidRPr="009865E6">
        <w:rPr>
          <w:rFonts w:ascii="Calibri" w:hAnsi="Calibri"/>
        </w:rPr>
        <w:t>None</w:t>
      </w:r>
    </w:p>
    <w:p w:rsidR="00955953" w:rsidRDefault="00955953" w:rsidP="00955953">
      <w:pPr>
        <w:spacing w:after="0"/>
        <w:rPr>
          <w:rFonts w:ascii="Calibri" w:hAnsi="Calibri"/>
          <w:b/>
          <w:bCs/>
        </w:rPr>
      </w:pPr>
    </w:p>
    <w:p w:rsidR="00955953" w:rsidRPr="00955953" w:rsidRDefault="00955953" w:rsidP="00E35CA5">
      <w:pPr>
        <w:spacing w:after="0"/>
        <w:rPr>
          <w:rFonts w:ascii="Calibri" w:hAnsi="Calibri"/>
        </w:rPr>
      </w:pPr>
      <w:r>
        <w:rPr>
          <w:rFonts w:ascii="Calibri" w:hAnsi="Calibri"/>
          <w:b/>
          <w:bCs/>
        </w:rPr>
        <w:t>References:</w:t>
      </w:r>
      <w:r w:rsidR="00E35CA5">
        <w:rPr>
          <w:rFonts w:ascii="Calibri" w:hAnsi="Calibri"/>
          <w:b/>
          <w:bCs/>
        </w:rPr>
        <w:t xml:space="preserve"> </w:t>
      </w:r>
      <w:r w:rsidRPr="00955953">
        <w:rPr>
          <w:rFonts w:ascii="Calibri" w:hAnsi="Calibri"/>
        </w:rPr>
        <w:t>None</w:t>
      </w:r>
    </w:p>
    <w:p w:rsidR="00AA2CDA" w:rsidRPr="009865E6" w:rsidRDefault="00AA2CDA" w:rsidP="00955953">
      <w:pPr>
        <w:spacing w:after="0"/>
        <w:rPr>
          <w:rFonts w:ascii="Calibri" w:hAnsi="Calibri"/>
          <w:b/>
          <w:bCs/>
        </w:rPr>
      </w:pPr>
      <w:r w:rsidRPr="009865E6">
        <w:rPr>
          <w:rFonts w:ascii="Calibri" w:hAnsi="Calibri"/>
          <w:b/>
          <w:bCs/>
        </w:rPr>
        <w:br w:type="page"/>
      </w:r>
    </w:p>
    <w:p w:rsidR="00AA2CDA" w:rsidRPr="009865E6" w:rsidRDefault="00AA2CDA" w:rsidP="00955953">
      <w:pPr>
        <w:spacing w:after="0"/>
        <w:rPr>
          <w:rFonts w:ascii="Calibri" w:hAnsi="Calibri"/>
          <w:b/>
          <w:bCs/>
        </w:rPr>
      </w:pPr>
      <w:r w:rsidRPr="009865E6">
        <w:rPr>
          <w:rFonts w:ascii="Calibri" w:hAnsi="Calibri"/>
          <w:b/>
          <w:bCs/>
        </w:rPr>
        <w:lastRenderedPageBreak/>
        <w:t>Indicator 11.4.3</w:t>
      </w:r>
    </w:p>
    <w:p w:rsidR="00955953" w:rsidRDefault="00955953" w:rsidP="00955953">
      <w:pPr>
        <w:spacing w:after="0"/>
        <w:rPr>
          <w:rFonts w:ascii="Calibri" w:hAnsi="Calibri"/>
          <w:b/>
          <w:bCs/>
        </w:rPr>
      </w:pPr>
    </w:p>
    <w:p w:rsidR="00B504C3" w:rsidRPr="009865E6" w:rsidRDefault="00E35CA5" w:rsidP="00955953">
      <w:pPr>
        <w:spacing w:after="0"/>
        <w:rPr>
          <w:rFonts w:ascii="Calibri" w:hAnsi="Calibri"/>
          <w:b/>
          <w:bCs/>
        </w:rPr>
      </w:pPr>
      <w:r>
        <w:rPr>
          <w:rFonts w:ascii="Calibri" w:hAnsi="Calibri"/>
          <w:b/>
          <w:bCs/>
        </w:rPr>
        <w:t>Goal and target a</w:t>
      </w:r>
      <w:r w:rsidR="00B504C3" w:rsidRPr="009865E6">
        <w:rPr>
          <w:rFonts w:ascii="Calibri" w:hAnsi="Calibri"/>
          <w:b/>
          <w:bCs/>
        </w:rPr>
        <w:t>ddressed:</w:t>
      </w:r>
    </w:p>
    <w:p w:rsidR="00B504C3" w:rsidRPr="009865E6" w:rsidRDefault="00FB4DB2" w:rsidP="00955953">
      <w:pPr>
        <w:spacing w:after="0"/>
        <w:rPr>
          <w:rFonts w:ascii="Calibri" w:hAnsi="Calibri"/>
        </w:rPr>
      </w:pPr>
      <w:r w:rsidRPr="009865E6">
        <w:rPr>
          <w:rFonts w:ascii="Calibri" w:hAnsi="Calibri"/>
        </w:rPr>
        <w:t xml:space="preserve">Target </w:t>
      </w:r>
      <w:r w:rsidR="009A7B12" w:rsidRPr="009865E6">
        <w:rPr>
          <w:rFonts w:ascii="Calibri" w:hAnsi="Calibri"/>
        </w:rPr>
        <w:t>11.4 and 8.5</w:t>
      </w:r>
    </w:p>
    <w:p w:rsidR="00955953" w:rsidRDefault="00955953" w:rsidP="00955953">
      <w:pPr>
        <w:spacing w:after="0"/>
        <w:rPr>
          <w:rFonts w:ascii="Calibri" w:hAnsi="Calibri"/>
          <w:b/>
          <w:bCs/>
        </w:rPr>
      </w:pPr>
    </w:p>
    <w:p w:rsidR="00542F0D" w:rsidRPr="009865E6" w:rsidRDefault="00B504C3" w:rsidP="00955953">
      <w:pPr>
        <w:spacing w:after="0"/>
        <w:rPr>
          <w:rFonts w:ascii="Calibri" w:hAnsi="Calibri"/>
          <w:b/>
          <w:bCs/>
        </w:rPr>
      </w:pPr>
      <w:r w:rsidRPr="009865E6">
        <w:rPr>
          <w:rFonts w:ascii="Calibri" w:hAnsi="Calibri"/>
          <w:b/>
          <w:bCs/>
        </w:rPr>
        <w:t>Definition and method of computation:</w:t>
      </w:r>
    </w:p>
    <w:p w:rsidR="00B504C3" w:rsidRPr="009865E6" w:rsidRDefault="000730AB" w:rsidP="00955953">
      <w:pPr>
        <w:spacing w:after="0" w:line="240" w:lineRule="auto"/>
        <w:rPr>
          <w:rFonts w:ascii="Calibri" w:hAnsi="Calibri"/>
        </w:rPr>
      </w:pPr>
      <w:r>
        <w:rPr>
          <w:rFonts w:ascii="Calibri" w:hAnsi="Calibri"/>
        </w:rPr>
        <w:t>The number and percentage of persons aged 15+ years employed in a cultural and natural heritage occupation by sex</w:t>
      </w:r>
      <w:r w:rsidR="009A7B12" w:rsidRPr="009865E6">
        <w:rPr>
          <w:rFonts w:ascii="Calibri" w:hAnsi="Calibri"/>
        </w:rPr>
        <w:t>.</w:t>
      </w:r>
    </w:p>
    <w:p w:rsidR="0013644A" w:rsidRDefault="0013644A" w:rsidP="00955953">
      <w:pPr>
        <w:spacing w:after="0"/>
        <w:rPr>
          <w:rFonts w:ascii="Calibri" w:hAnsi="Calibri"/>
        </w:rPr>
      </w:pPr>
      <w:r w:rsidRPr="0013644A">
        <w:rPr>
          <w:rFonts w:ascii="Calibri" w:hAnsi="Calibri"/>
        </w:rPr>
        <w:t>The number of persons aged 15+ years employed in a cultural and nat</w:t>
      </w:r>
      <w:r>
        <w:rPr>
          <w:rFonts w:ascii="Calibri" w:hAnsi="Calibri"/>
        </w:rPr>
        <w:t xml:space="preserve">ural heritage occupation by sex </w:t>
      </w:r>
      <w:r w:rsidRPr="0013644A">
        <w:rPr>
          <w:rFonts w:ascii="Calibri" w:hAnsi="Calibri"/>
        </w:rPr>
        <w:t>refers to the number of males and females, aged 15 years and older holding a</w:t>
      </w:r>
      <w:r>
        <w:rPr>
          <w:rFonts w:ascii="Calibri" w:hAnsi="Calibri"/>
        </w:rPr>
        <w:t xml:space="preserve"> </w:t>
      </w:r>
      <w:r w:rsidR="00955953">
        <w:rPr>
          <w:rFonts w:ascii="Calibri" w:hAnsi="Calibri"/>
        </w:rPr>
        <w:t xml:space="preserve">cultural and heritage </w:t>
      </w:r>
      <w:r>
        <w:rPr>
          <w:rFonts w:ascii="Calibri" w:hAnsi="Calibri"/>
        </w:rPr>
        <w:t>occupation</w:t>
      </w:r>
      <w:r w:rsidR="00955953">
        <w:rPr>
          <w:rFonts w:ascii="Calibri" w:hAnsi="Calibri"/>
        </w:rPr>
        <w:t xml:space="preserve"> for pay or profit.</w:t>
      </w:r>
    </w:p>
    <w:p w:rsidR="0013644A" w:rsidRDefault="0013644A" w:rsidP="00955953">
      <w:pPr>
        <w:spacing w:after="0"/>
        <w:rPr>
          <w:rFonts w:ascii="Calibri" w:hAnsi="Calibri"/>
        </w:rPr>
      </w:pPr>
      <w:r w:rsidRPr="0013644A">
        <w:rPr>
          <w:rFonts w:ascii="Calibri" w:hAnsi="Calibri"/>
        </w:rPr>
        <w:t>The percentage of persons aged 15+ years employed in a cultural and natural heritage occupation by sex</w:t>
      </w:r>
      <w:r>
        <w:rPr>
          <w:rFonts w:ascii="Calibri" w:hAnsi="Calibri"/>
        </w:rPr>
        <w:t xml:space="preserve"> refers to the share of </w:t>
      </w:r>
      <w:r w:rsidRPr="0013644A">
        <w:rPr>
          <w:rFonts w:ascii="Calibri" w:hAnsi="Calibri"/>
        </w:rPr>
        <w:t>males and females, aged 15 years and older</w:t>
      </w:r>
      <w:r>
        <w:rPr>
          <w:rFonts w:ascii="Calibri" w:hAnsi="Calibri"/>
        </w:rPr>
        <w:t xml:space="preserve"> </w:t>
      </w:r>
      <w:r w:rsidRPr="0013644A">
        <w:rPr>
          <w:rFonts w:ascii="Calibri" w:hAnsi="Calibri"/>
        </w:rPr>
        <w:t>holding a cultural and heritage occupation for pay or profit</w:t>
      </w:r>
      <w:r>
        <w:rPr>
          <w:rFonts w:ascii="Calibri" w:hAnsi="Calibri"/>
        </w:rPr>
        <w:t xml:space="preserve"> divided by the total number of persons employed in </w:t>
      </w:r>
      <w:r w:rsidR="00A00AA6">
        <w:rPr>
          <w:rFonts w:ascii="Calibri" w:hAnsi="Calibri"/>
        </w:rPr>
        <w:t xml:space="preserve">a </w:t>
      </w:r>
      <w:r>
        <w:rPr>
          <w:rFonts w:ascii="Calibri" w:hAnsi="Calibri"/>
        </w:rPr>
        <w:t>culture</w:t>
      </w:r>
      <w:r w:rsidR="00A00AA6">
        <w:rPr>
          <w:rFonts w:ascii="Calibri" w:hAnsi="Calibri"/>
        </w:rPr>
        <w:t xml:space="preserve"> occupation</w:t>
      </w:r>
      <w:r w:rsidR="00955953">
        <w:rPr>
          <w:rFonts w:ascii="Calibri" w:hAnsi="Calibri"/>
        </w:rPr>
        <w:t>.</w:t>
      </w:r>
    </w:p>
    <w:p w:rsidR="00955953" w:rsidRPr="0013644A" w:rsidRDefault="00955953" w:rsidP="00955953">
      <w:pPr>
        <w:spacing w:after="0"/>
        <w:rPr>
          <w:rFonts w:ascii="Calibri" w:hAnsi="Calibri"/>
        </w:rPr>
      </w:pPr>
    </w:p>
    <w:p w:rsidR="0013644A" w:rsidRDefault="00A00AA6" w:rsidP="00955953">
      <w:pPr>
        <w:spacing w:after="0"/>
        <w:rPr>
          <w:rFonts w:ascii="Calibri" w:hAnsi="Calibri"/>
          <w:b/>
          <w:bCs/>
        </w:rPr>
      </w:pPr>
      <w:r w:rsidRPr="00A00AA6">
        <w:rPr>
          <w:rFonts w:ascii="Calibri" w:hAnsi="Calibri"/>
          <w:b/>
          <w:bCs/>
          <w:position w:val="-30"/>
        </w:rPr>
        <w:object w:dxaOrig="1740" w:dyaOrig="720">
          <v:shape id="_x0000_i1027" type="#_x0000_t75" style="width:87.05pt;height:36.3pt" o:ole="">
            <v:imagedata r:id="rId12" o:title=""/>
          </v:shape>
          <o:OLEObject Type="Embed" ProgID="Equation.3" ShapeID="_x0000_i1027" DrawAspect="Content" ObjectID="_1493554983" r:id="rId13"/>
        </w:object>
      </w:r>
    </w:p>
    <w:p w:rsidR="00955953" w:rsidRDefault="00955953" w:rsidP="00955953">
      <w:pPr>
        <w:spacing w:after="0"/>
        <w:rPr>
          <w:rFonts w:ascii="Calibri" w:hAnsi="Calibri"/>
          <w:b/>
          <w:bCs/>
        </w:rPr>
      </w:pPr>
    </w:p>
    <w:p w:rsidR="009717AF" w:rsidRDefault="00A00AA6" w:rsidP="009717AF">
      <w:pPr>
        <w:spacing w:after="0"/>
        <w:ind w:left="720"/>
        <w:rPr>
          <w:rFonts w:ascii="Calibri" w:hAnsi="Calibri"/>
        </w:rPr>
      </w:pPr>
      <w:r w:rsidRPr="00A00AA6">
        <w:rPr>
          <w:rFonts w:ascii="Calibri" w:hAnsi="Calibri"/>
        </w:rPr>
        <w:t>X</w:t>
      </w:r>
      <w:r w:rsidRPr="00A00AA6">
        <w:rPr>
          <w:rFonts w:ascii="Calibri" w:hAnsi="Calibri"/>
          <w:vertAlign w:val="subscript"/>
        </w:rPr>
        <w:t>H</w:t>
      </w:r>
      <w:r w:rsidRPr="00A00AA6">
        <w:rPr>
          <w:rFonts w:ascii="Calibri" w:hAnsi="Calibri"/>
        </w:rPr>
        <w:t xml:space="preserve"> = </w:t>
      </w:r>
      <w:r w:rsidR="00480BE3">
        <w:rPr>
          <w:rFonts w:ascii="Calibri" w:hAnsi="Calibri"/>
        </w:rPr>
        <w:t>P</w:t>
      </w:r>
      <w:r w:rsidRPr="00A00AA6">
        <w:rPr>
          <w:rFonts w:ascii="Calibri" w:hAnsi="Calibri"/>
        </w:rPr>
        <w:t>ercentage of persons aged 15+ years employed in a cultural and natural heritage occupation by sex</w:t>
      </w:r>
      <w:r>
        <w:rPr>
          <w:rFonts w:ascii="Calibri" w:hAnsi="Calibri"/>
        </w:rPr>
        <w:br/>
      </w:r>
      <w:r w:rsidRPr="00A00AA6">
        <w:rPr>
          <w:rFonts w:ascii="Calibri" w:hAnsi="Calibri"/>
        </w:rPr>
        <w:t xml:space="preserve">N = Total number of </w:t>
      </w:r>
      <w:r>
        <w:rPr>
          <w:rFonts w:ascii="Calibri" w:hAnsi="Calibri"/>
        </w:rPr>
        <w:t>persons</w:t>
      </w:r>
      <w:r w:rsidRPr="00A00AA6">
        <w:rPr>
          <w:rFonts w:ascii="Calibri" w:hAnsi="Calibri"/>
        </w:rPr>
        <w:t xml:space="preserve"> aged 15+ years</w:t>
      </w:r>
      <w:r>
        <w:rPr>
          <w:rFonts w:ascii="Calibri" w:hAnsi="Calibri"/>
        </w:rPr>
        <w:t xml:space="preserve"> </w:t>
      </w:r>
      <w:r w:rsidRPr="00A00AA6">
        <w:rPr>
          <w:rFonts w:ascii="Calibri" w:hAnsi="Calibri"/>
        </w:rPr>
        <w:t>employed</w:t>
      </w:r>
      <w:r w:rsidR="00480BE3">
        <w:rPr>
          <w:rFonts w:ascii="Calibri" w:hAnsi="Calibri"/>
        </w:rPr>
        <w:t xml:space="preserve"> </w:t>
      </w:r>
    </w:p>
    <w:p w:rsidR="00A00AA6" w:rsidRPr="00A00AA6" w:rsidRDefault="00A00AA6" w:rsidP="009717AF">
      <w:pPr>
        <w:spacing w:after="0"/>
        <w:ind w:left="720"/>
        <w:rPr>
          <w:rFonts w:ascii="Calibri" w:hAnsi="Calibri"/>
        </w:rPr>
      </w:pPr>
      <w:proofErr w:type="spellStart"/>
      <w:r>
        <w:rPr>
          <w:rFonts w:ascii="Calibri" w:hAnsi="Calibri"/>
        </w:rPr>
        <w:t>x</w:t>
      </w:r>
      <w:r>
        <w:rPr>
          <w:rFonts w:ascii="Calibri" w:hAnsi="Calibri"/>
          <w:vertAlign w:val="subscript"/>
        </w:rPr>
        <w:t>m</w:t>
      </w:r>
      <w:proofErr w:type="spellEnd"/>
      <w:r>
        <w:rPr>
          <w:rFonts w:ascii="Calibri" w:hAnsi="Calibri"/>
          <w:vertAlign w:val="subscript"/>
        </w:rPr>
        <w:t xml:space="preserve"> </w:t>
      </w:r>
      <w:r>
        <w:rPr>
          <w:rFonts w:ascii="Calibri" w:hAnsi="Calibri"/>
        </w:rPr>
        <w:t xml:space="preserve">= Total number of males </w:t>
      </w:r>
      <w:r w:rsidRPr="00A00AA6">
        <w:rPr>
          <w:rFonts w:ascii="Calibri" w:hAnsi="Calibri"/>
        </w:rPr>
        <w:t>aged 15+ years employed in a cultural and natural heritage occupation</w:t>
      </w:r>
      <w:r>
        <w:rPr>
          <w:rFonts w:ascii="Calibri" w:hAnsi="Calibri"/>
        </w:rPr>
        <w:br/>
      </w:r>
      <w:proofErr w:type="spellStart"/>
      <w:r>
        <w:rPr>
          <w:rFonts w:ascii="Calibri" w:hAnsi="Calibri"/>
        </w:rPr>
        <w:t>x</w:t>
      </w:r>
      <w:r>
        <w:rPr>
          <w:rFonts w:ascii="Calibri" w:hAnsi="Calibri"/>
          <w:vertAlign w:val="subscript"/>
        </w:rPr>
        <w:t>f</w:t>
      </w:r>
      <w:proofErr w:type="spellEnd"/>
      <w:r>
        <w:rPr>
          <w:rFonts w:ascii="Calibri" w:hAnsi="Calibri"/>
        </w:rPr>
        <w:t xml:space="preserve">= </w:t>
      </w:r>
      <w:r w:rsidRPr="00A00AA6">
        <w:rPr>
          <w:rFonts w:ascii="Calibri" w:hAnsi="Calibri"/>
        </w:rPr>
        <w:t xml:space="preserve">Total number of </w:t>
      </w:r>
      <w:r w:rsidR="00480BE3">
        <w:rPr>
          <w:rFonts w:ascii="Calibri" w:hAnsi="Calibri"/>
        </w:rPr>
        <w:t>fe</w:t>
      </w:r>
      <w:r w:rsidRPr="00A00AA6">
        <w:rPr>
          <w:rFonts w:ascii="Calibri" w:hAnsi="Calibri"/>
        </w:rPr>
        <w:t>males aged 15+ years employed in a cultural and natural heritage occupation</w:t>
      </w:r>
      <w:r>
        <w:rPr>
          <w:rFonts w:ascii="Calibri" w:hAnsi="Calibri"/>
        </w:rPr>
        <w:br/>
        <w:t>X</w:t>
      </w:r>
      <w:r>
        <w:rPr>
          <w:rFonts w:ascii="Calibri" w:hAnsi="Calibri"/>
          <w:vertAlign w:val="subscript"/>
        </w:rPr>
        <w:t>C</w:t>
      </w:r>
      <w:r>
        <w:rPr>
          <w:rFonts w:ascii="Calibri" w:hAnsi="Calibri"/>
        </w:rPr>
        <w:t xml:space="preserve">= Total number of persons </w:t>
      </w:r>
      <w:r w:rsidRPr="00A00AA6">
        <w:rPr>
          <w:rFonts w:ascii="Calibri" w:hAnsi="Calibri"/>
        </w:rPr>
        <w:t>aged 15+ years employed</w:t>
      </w:r>
      <w:r>
        <w:rPr>
          <w:rFonts w:ascii="Calibri" w:hAnsi="Calibri"/>
        </w:rPr>
        <w:t xml:space="preserve"> in a culture occupation</w:t>
      </w:r>
    </w:p>
    <w:p w:rsidR="00955953" w:rsidRDefault="00955953" w:rsidP="00955953">
      <w:pPr>
        <w:spacing w:after="0"/>
        <w:rPr>
          <w:rFonts w:ascii="Calibri" w:hAnsi="Calibri"/>
          <w:b/>
          <w:bCs/>
        </w:rPr>
      </w:pPr>
    </w:p>
    <w:p w:rsidR="00B504C3" w:rsidRPr="009865E6" w:rsidRDefault="00B504C3" w:rsidP="00955953">
      <w:pPr>
        <w:spacing w:after="0"/>
        <w:rPr>
          <w:rFonts w:ascii="Calibri" w:hAnsi="Calibri"/>
        </w:rPr>
      </w:pPr>
      <w:r w:rsidRPr="009865E6">
        <w:rPr>
          <w:rFonts w:ascii="Calibri" w:hAnsi="Calibri"/>
          <w:b/>
          <w:bCs/>
        </w:rPr>
        <w:t>Rationale and interpretation:</w:t>
      </w:r>
      <w:r w:rsidRPr="009865E6">
        <w:rPr>
          <w:rFonts w:ascii="Calibri" w:hAnsi="Calibri"/>
        </w:rPr>
        <w:t xml:space="preserve"> </w:t>
      </w:r>
    </w:p>
    <w:p w:rsidR="00B504C3" w:rsidRPr="009865E6" w:rsidRDefault="00B504C3" w:rsidP="00955953">
      <w:pPr>
        <w:spacing w:after="0"/>
        <w:rPr>
          <w:rFonts w:ascii="Calibri" w:hAnsi="Calibri"/>
        </w:rPr>
      </w:pPr>
      <w:r w:rsidRPr="009865E6">
        <w:rPr>
          <w:rFonts w:ascii="Calibri" w:hAnsi="Calibri"/>
        </w:rPr>
        <w:t xml:space="preserve">This indicator would allow insight into whether or not countries are strengthening their efforts into safeguarding their cultural and natural heritage by creating employment in the sector.  Monitoring employment is a direct measure of the investment in the sector and a measure over time of whether the sector is declining, stable or growing.  </w:t>
      </w:r>
    </w:p>
    <w:p w:rsidR="00955953" w:rsidRDefault="00955953" w:rsidP="00955953">
      <w:pPr>
        <w:spacing w:after="0"/>
        <w:rPr>
          <w:rFonts w:ascii="Calibri" w:hAnsi="Calibri"/>
          <w:b/>
          <w:bCs/>
        </w:rPr>
      </w:pPr>
    </w:p>
    <w:p w:rsidR="00542F0D" w:rsidRPr="009865E6" w:rsidRDefault="00B504C3" w:rsidP="00E35CA5">
      <w:pPr>
        <w:spacing w:after="0"/>
        <w:rPr>
          <w:rFonts w:ascii="Calibri" w:hAnsi="Calibri"/>
        </w:rPr>
      </w:pPr>
      <w:r w:rsidRPr="009865E6">
        <w:rPr>
          <w:rFonts w:ascii="Calibri" w:hAnsi="Calibri"/>
          <w:b/>
          <w:bCs/>
        </w:rPr>
        <w:t>Sources and data collection:</w:t>
      </w:r>
      <w:r w:rsidR="00E35CA5">
        <w:rPr>
          <w:rFonts w:ascii="Calibri" w:hAnsi="Calibri"/>
          <w:b/>
          <w:bCs/>
        </w:rPr>
        <w:t xml:space="preserve"> </w:t>
      </w:r>
      <w:r w:rsidRPr="009865E6">
        <w:rPr>
          <w:rFonts w:ascii="Calibri" w:hAnsi="Calibri"/>
        </w:rPr>
        <w:t xml:space="preserve">National sources include labour force surveys, census or other household surveys.  </w:t>
      </w:r>
    </w:p>
    <w:p w:rsidR="00955953" w:rsidRDefault="00955953" w:rsidP="00955953">
      <w:pPr>
        <w:spacing w:after="0"/>
        <w:rPr>
          <w:rFonts w:ascii="Calibri" w:hAnsi="Calibri"/>
          <w:b/>
          <w:bCs/>
        </w:rPr>
      </w:pPr>
    </w:p>
    <w:p w:rsidR="00FB4DB2" w:rsidRPr="009865E6" w:rsidRDefault="00FB4DB2" w:rsidP="00E35CA5">
      <w:pPr>
        <w:spacing w:after="0"/>
        <w:rPr>
          <w:rFonts w:ascii="Calibri" w:hAnsi="Calibri"/>
        </w:rPr>
      </w:pPr>
      <w:r w:rsidRPr="009865E6">
        <w:rPr>
          <w:rFonts w:ascii="Calibri" w:hAnsi="Calibri"/>
          <w:b/>
          <w:bCs/>
        </w:rPr>
        <w:lastRenderedPageBreak/>
        <w:t>Comments and limitations:</w:t>
      </w:r>
      <w:r w:rsidR="00E35CA5">
        <w:rPr>
          <w:rFonts w:ascii="Calibri" w:hAnsi="Calibri"/>
          <w:b/>
          <w:bCs/>
        </w:rPr>
        <w:t xml:space="preserve"> </w:t>
      </w:r>
      <w:r w:rsidRPr="009865E6">
        <w:rPr>
          <w:rFonts w:ascii="Calibri" w:hAnsi="Calibri"/>
        </w:rPr>
        <w:t xml:space="preserve">Data availability will depend on the level of coding used in data collection.  In order to measure at the level of the culture domain, 3 and preferably 4 </w:t>
      </w:r>
      <w:r w:rsidR="00955953">
        <w:rPr>
          <w:rFonts w:ascii="Calibri" w:hAnsi="Calibri"/>
        </w:rPr>
        <w:t xml:space="preserve">digit </w:t>
      </w:r>
      <w:r w:rsidRPr="009865E6">
        <w:rPr>
          <w:rFonts w:ascii="Calibri" w:hAnsi="Calibri"/>
        </w:rPr>
        <w:t>ISCO coding is required.</w:t>
      </w:r>
      <w:r w:rsidR="00A00AA6">
        <w:rPr>
          <w:rFonts w:ascii="Calibri" w:hAnsi="Calibri"/>
        </w:rPr>
        <w:t xml:space="preserve"> Ideally the measurement of the entire </w:t>
      </w:r>
      <w:r w:rsidR="00480BE3">
        <w:rPr>
          <w:rFonts w:ascii="Calibri" w:hAnsi="Calibri"/>
        </w:rPr>
        <w:t xml:space="preserve">heritage </w:t>
      </w:r>
      <w:r w:rsidR="00A00AA6">
        <w:rPr>
          <w:rFonts w:ascii="Calibri" w:hAnsi="Calibri"/>
        </w:rPr>
        <w:t xml:space="preserve">sector </w:t>
      </w:r>
      <w:r w:rsidR="00480BE3">
        <w:rPr>
          <w:rFonts w:ascii="Calibri" w:hAnsi="Calibri"/>
        </w:rPr>
        <w:t>sh</w:t>
      </w:r>
      <w:r w:rsidR="008677C5">
        <w:rPr>
          <w:rFonts w:ascii="Calibri" w:hAnsi="Calibri"/>
        </w:rPr>
        <w:t>ould</w:t>
      </w:r>
      <w:r w:rsidR="00480BE3">
        <w:rPr>
          <w:rFonts w:ascii="Calibri" w:hAnsi="Calibri"/>
        </w:rPr>
        <w:t xml:space="preserve"> be measured</w:t>
      </w:r>
      <w:r w:rsidR="00A00AA6">
        <w:rPr>
          <w:rFonts w:ascii="Calibri" w:hAnsi="Calibri"/>
        </w:rPr>
        <w:t xml:space="preserve"> using ISIC classification</w:t>
      </w:r>
      <w:r w:rsidR="00480BE3">
        <w:rPr>
          <w:rFonts w:ascii="Calibri" w:hAnsi="Calibri"/>
        </w:rPr>
        <w:t xml:space="preserve">. Unfortunately, the </w:t>
      </w:r>
      <w:r w:rsidR="00A00AA6">
        <w:rPr>
          <w:rFonts w:ascii="Calibri" w:hAnsi="Calibri"/>
        </w:rPr>
        <w:t xml:space="preserve">heritage sector is not identifiable in </w:t>
      </w:r>
      <w:r w:rsidR="00480BE3">
        <w:rPr>
          <w:rFonts w:ascii="Calibri" w:hAnsi="Calibri"/>
        </w:rPr>
        <w:t xml:space="preserve">ISIC Rev. 4. </w:t>
      </w:r>
    </w:p>
    <w:p w:rsidR="00955953" w:rsidRDefault="00955953" w:rsidP="00955953">
      <w:pPr>
        <w:spacing w:after="0"/>
        <w:rPr>
          <w:rFonts w:ascii="Calibri" w:hAnsi="Calibri"/>
          <w:b/>
          <w:bCs/>
        </w:rPr>
      </w:pPr>
    </w:p>
    <w:p w:rsidR="00FB4DB2" w:rsidRPr="009865E6" w:rsidRDefault="00FB4DB2" w:rsidP="00E35CA5">
      <w:pPr>
        <w:spacing w:after="0"/>
        <w:rPr>
          <w:rFonts w:ascii="Calibri" w:hAnsi="Calibri"/>
        </w:rPr>
      </w:pPr>
      <w:r w:rsidRPr="009865E6">
        <w:rPr>
          <w:rFonts w:ascii="Calibri" w:hAnsi="Calibri"/>
          <w:b/>
          <w:bCs/>
        </w:rPr>
        <w:t>Gender equality issues:</w:t>
      </w:r>
      <w:r w:rsidR="00E35CA5">
        <w:rPr>
          <w:rFonts w:ascii="Calibri" w:hAnsi="Calibri"/>
          <w:b/>
          <w:bCs/>
        </w:rPr>
        <w:t xml:space="preserve"> </w:t>
      </w:r>
      <w:r w:rsidRPr="009865E6">
        <w:rPr>
          <w:rFonts w:ascii="Calibri" w:hAnsi="Calibri"/>
        </w:rPr>
        <w:t>This indicator w</w:t>
      </w:r>
      <w:r w:rsidR="00A00AA6">
        <w:rPr>
          <w:rFonts w:ascii="Calibri" w:hAnsi="Calibri"/>
        </w:rPr>
        <w:t xml:space="preserve">ould </w:t>
      </w:r>
      <w:r w:rsidR="00955953">
        <w:rPr>
          <w:rFonts w:ascii="Calibri" w:hAnsi="Calibri"/>
        </w:rPr>
        <w:t xml:space="preserve">be disaggregated by sex.  This will </w:t>
      </w:r>
      <w:r w:rsidR="00A00AA6">
        <w:rPr>
          <w:rFonts w:ascii="Calibri" w:hAnsi="Calibri"/>
        </w:rPr>
        <w:t>allow insight</w:t>
      </w:r>
      <w:r w:rsidR="00955953">
        <w:rPr>
          <w:rFonts w:ascii="Calibri" w:hAnsi="Calibri"/>
        </w:rPr>
        <w:t xml:space="preserve">s to be made into the </w:t>
      </w:r>
      <w:r w:rsidR="00A00AA6">
        <w:rPr>
          <w:rFonts w:ascii="Calibri" w:hAnsi="Calibri"/>
        </w:rPr>
        <w:t>over or under</w:t>
      </w:r>
      <w:r w:rsidR="00506246">
        <w:rPr>
          <w:rFonts w:ascii="Calibri" w:hAnsi="Calibri"/>
        </w:rPr>
        <w:t>-</w:t>
      </w:r>
      <w:r w:rsidR="00A00AA6">
        <w:rPr>
          <w:rFonts w:ascii="Calibri" w:hAnsi="Calibri"/>
        </w:rPr>
        <w:t>representativ</w:t>
      </w:r>
      <w:r w:rsidR="00506246">
        <w:rPr>
          <w:rFonts w:ascii="Calibri" w:hAnsi="Calibri"/>
        </w:rPr>
        <w:t>eness</w:t>
      </w:r>
      <w:r w:rsidR="00A00AA6">
        <w:rPr>
          <w:rFonts w:ascii="Calibri" w:hAnsi="Calibri"/>
        </w:rPr>
        <w:t xml:space="preserve"> of women in heritage</w:t>
      </w:r>
      <w:r w:rsidR="00955953">
        <w:rPr>
          <w:rFonts w:ascii="Calibri" w:hAnsi="Calibri"/>
        </w:rPr>
        <w:t xml:space="preserve"> occupations</w:t>
      </w:r>
      <w:r w:rsidRPr="009865E6">
        <w:rPr>
          <w:rFonts w:ascii="Calibri" w:hAnsi="Calibri"/>
        </w:rPr>
        <w:t xml:space="preserve">.  The composition of the </w:t>
      </w:r>
      <w:r w:rsidR="00506246">
        <w:rPr>
          <w:rFonts w:ascii="Calibri" w:hAnsi="Calibri"/>
        </w:rPr>
        <w:t>employed population specialised in</w:t>
      </w:r>
      <w:r w:rsidRPr="009865E6">
        <w:rPr>
          <w:rFonts w:ascii="Calibri" w:hAnsi="Calibri"/>
        </w:rPr>
        <w:t xml:space="preserve"> cultural and natural heritage will be monitored.</w:t>
      </w:r>
    </w:p>
    <w:p w:rsidR="00955953" w:rsidRDefault="00955953" w:rsidP="00955953">
      <w:pPr>
        <w:spacing w:after="0"/>
        <w:rPr>
          <w:rFonts w:ascii="Calibri" w:hAnsi="Calibri"/>
          <w:b/>
          <w:bCs/>
        </w:rPr>
      </w:pPr>
    </w:p>
    <w:p w:rsidR="00FB4DB2" w:rsidRDefault="00FB4DB2" w:rsidP="00E35CA5">
      <w:pPr>
        <w:spacing w:after="0"/>
        <w:rPr>
          <w:rFonts w:ascii="Calibri" w:hAnsi="Calibri"/>
        </w:rPr>
      </w:pPr>
      <w:r w:rsidRPr="009865E6">
        <w:rPr>
          <w:rFonts w:ascii="Calibri" w:hAnsi="Calibri"/>
          <w:b/>
          <w:bCs/>
        </w:rPr>
        <w:t>Data for regional and global monitoring:</w:t>
      </w:r>
      <w:r w:rsidR="00E35CA5">
        <w:rPr>
          <w:rFonts w:ascii="Calibri" w:hAnsi="Calibri"/>
          <w:b/>
          <w:bCs/>
        </w:rPr>
        <w:t xml:space="preserve"> </w:t>
      </w:r>
      <w:r w:rsidRPr="009865E6">
        <w:rPr>
          <w:rFonts w:ascii="Calibri" w:hAnsi="Calibri"/>
        </w:rPr>
        <w:t>Internationally comparable data will be available from the UNESCO Institute for Statistics (UIS) starting in early 2016 via the new UIS Survey of Cultural Employment.  The cultur</w:t>
      </w:r>
      <w:r w:rsidR="00CF220A" w:rsidRPr="009865E6">
        <w:rPr>
          <w:rFonts w:ascii="Calibri" w:hAnsi="Calibri"/>
        </w:rPr>
        <w:t>al</w:t>
      </w:r>
      <w:r w:rsidRPr="009865E6">
        <w:rPr>
          <w:rFonts w:ascii="Calibri" w:hAnsi="Calibri"/>
        </w:rPr>
        <w:t xml:space="preserve"> and natural heritage sector will be </w:t>
      </w:r>
      <w:r w:rsidRPr="009865E6">
        <w:rPr>
          <w:rFonts w:ascii="Calibri" w:hAnsi="Calibri"/>
          <w:u w:val="single"/>
        </w:rPr>
        <w:t>defined</w:t>
      </w:r>
      <w:r w:rsidRPr="009865E6">
        <w:rPr>
          <w:rFonts w:ascii="Calibri" w:hAnsi="Calibri"/>
        </w:rPr>
        <w:t xml:space="preserve"> according to the 2009 UNESCO Framework for Cultural Statistics (FCS) methodology (Domain A: Cultural and Natural Heritage).  It is expected that data will be available for between 50 and 60 countries during the initial survey cycle.  The table below shows an example of the proposed indictors for selected countries:</w:t>
      </w:r>
    </w:p>
    <w:p w:rsidR="00955953" w:rsidRPr="009865E6" w:rsidRDefault="00955953" w:rsidP="00955953">
      <w:pPr>
        <w:spacing w:after="0"/>
        <w:rPr>
          <w:rFonts w:ascii="Calibri" w:hAnsi="Calibri"/>
        </w:rPr>
      </w:pPr>
    </w:p>
    <w:tbl>
      <w:tblPr>
        <w:tblW w:w="7758" w:type="dxa"/>
        <w:tblInd w:w="2160"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339"/>
        <w:gridCol w:w="1549"/>
        <w:gridCol w:w="1571"/>
        <w:gridCol w:w="409"/>
        <w:gridCol w:w="1890"/>
      </w:tblGrid>
      <w:tr w:rsidR="00FB4DB2" w:rsidRPr="009865E6" w:rsidTr="0081563D">
        <w:trPr>
          <w:trHeight w:val="300"/>
        </w:trPr>
        <w:tc>
          <w:tcPr>
            <w:tcW w:w="3888" w:type="dxa"/>
            <w:gridSpan w:val="2"/>
            <w:vMerge w:val="restart"/>
            <w:tcBorders>
              <w:top w:val="single" w:sz="8" w:space="0" w:color="auto"/>
              <w:bottom w:val="nil"/>
              <w:right w:val="single" w:sz="8" w:space="0" w:color="auto"/>
            </w:tcBorders>
            <w:shd w:val="clear" w:color="000000" w:fill="A6A6A6"/>
            <w:vAlign w:val="center"/>
            <w:hideMark/>
          </w:tcPr>
          <w:p w:rsidR="00FB4DB2" w:rsidRPr="009865E6" w:rsidRDefault="00FB4DB2" w:rsidP="00955953">
            <w:pPr>
              <w:spacing w:after="0" w:line="240" w:lineRule="auto"/>
              <w:rPr>
                <w:rFonts w:ascii="Calibri" w:eastAsia="Times New Roman" w:hAnsi="Calibri" w:cs="Times New Roman"/>
                <w:b/>
                <w:bCs/>
                <w:color w:val="000000"/>
              </w:rPr>
            </w:pPr>
            <w:r w:rsidRPr="009865E6">
              <w:rPr>
                <w:rFonts w:ascii="Calibri" w:eastAsia="Times New Roman" w:hAnsi="Calibri" w:cs="Times New Roman"/>
                <w:b/>
                <w:bCs/>
                <w:color w:val="000000"/>
              </w:rPr>
              <w:t xml:space="preserve">% of total persons </w:t>
            </w:r>
            <w:r w:rsidR="000730AB">
              <w:rPr>
                <w:rFonts w:ascii="Calibri" w:eastAsia="Times New Roman" w:hAnsi="Calibri" w:cs="Times New Roman"/>
                <w:b/>
                <w:bCs/>
                <w:color w:val="000000"/>
              </w:rPr>
              <w:t xml:space="preserve">having a </w:t>
            </w:r>
            <w:r w:rsidRPr="009865E6">
              <w:rPr>
                <w:rFonts w:ascii="Calibri" w:eastAsia="Times New Roman" w:hAnsi="Calibri" w:cs="Times New Roman"/>
                <w:b/>
                <w:bCs/>
                <w:color w:val="000000"/>
              </w:rPr>
              <w:t>cultural and natural heritage</w:t>
            </w:r>
            <w:r w:rsidR="000730AB">
              <w:rPr>
                <w:rFonts w:ascii="Calibri" w:eastAsia="Times New Roman" w:hAnsi="Calibri" w:cs="Times New Roman"/>
                <w:b/>
                <w:bCs/>
                <w:color w:val="000000"/>
              </w:rPr>
              <w:t xml:space="preserve"> occupation</w:t>
            </w:r>
          </w:p>
        </w:tc>
        <w:tc>
          <w:tcPr>
            <w:tcW w:w="3870" w:type="dxa"/>
            <w:gridSpan w:val="3"/>
            <w:vMerge w:val="restart"/>
            <w:tcBorders>
              <w:left w:val="single" w:sz="8" w:space="0" w:color="auto"/>
            </w:tcBorders>
            <w:shd w:val="clear" w:color="000000" w:fill="A6A6A6"/>
            <w:vAlign w:val="center"/>
            <w:hideMark/>
          </w:tcPr>
          <w:p w:rsidR="00FB4DB2" w:rsidRPr="009865E6" w:rsidRDefault="00FB4DB2" w:rsidP="00955953">
            <w:pPr>
              <w:spacing w:after="0" w:line="240" w:lineRule="auto"/>
              <w:rPr>
                <w:rFonts w:ascii="Calibri" w:eastAsia="Times New Roman" w:hAnsi="Calibri" w:cs="Times New Roman"/>
                <w:b/>
                <w:bCs/>
                <w:color w:val="000000"/>
              </w:rPr>
            </w:pPr>
            <w:r w:rsidRPr="009865E6">
              <w:rPr>
                <w:rFonts w:ascii="Calibri" w:eastAsia="Times New Roman" w:hAnsi="Calibri" w:cs="Times New Roman"/>
                <w:b/>
                <w:bCs/>
                <w:color w:val="000000"/>
              </w:rPr>
              <w:t xml:space="preserve">% </w:t>
            </w:r>
            <w:r w:rsidR="000730AB">
              <w:rPr>
                <w:rFonts w:ascii="Calibri" w:eastAsia="Times New Roman" w:hAnsi="Calibri" w:cs="Times New Roman"/>
                <w:b/>
                <w:bCs/>
                <w:color w:val="000000"/>
              </w:rPr>
              <w:t xml:space="preserve">of persons having a cultural and natural heritage occupation that are </w:t>
            </w:r>
            <w:r w:rsidRPr="009865E6">
              <w:rPr>
                <w:rFonts w:ascii="Calibri" w:eastAsia="Times New Roman" w:hAnsi="Calibri" w:cs="Times New Roman"/>
                <w:b/>
                <w:bCs/>
                <w:color w:val="000000"/>
              </w:rPr>
              <w:t>female</w:t>
            </w:r>
          </w:p>
        </w:tc>
      </w:tr>
      <w:tr w:rsidR="00FB4DB2" w:rsidRPr="009865E6" w:rsidTr="0081563D">
        <w:trPr>
          <w:trHeight w:val="315"/>
        </w:trPr>
        <w:tc>
          <w:tcPr>
            <w:tcW w:w="3888" w:type="dxa"/>
            <w:gridSpan w:val="2"/>
            <w:vMerge/>
            <w:tcBorders>
              <w:top w:val="nil"/>
              <w:bottom w:val="nil"/>
              <w:right w:val="single" w:sz="8" w:space="0" w:color="auto"/>
            </w:tcBorders>
            <w:vAlign w:val="center"/>
            <w:hideMark/>
          </w:tcPr>
          <w:p w:rsidR="00FB4DB2" w:rsidRPr="009865E6" w:rsidRDefault="00FB4DB2" w:rsidP="00955953">
            <w:pPr>
              <w:spacing w:after="0" w:line="240" w:lineRule="auto"/>
              <w:rPr>
                <w:rFonts w:ascii="Calibri" w:eastAsia="Times New Roman" w:hAnsi="Calibri" w:cs="Times New Roman"/>
                <w:b/>
                <w:bCs/>
                <w:color w:val="000000"/>
              </w:rPr>
            </w:pPr>
          </w:p>
        </w:tc>
        <w:tc>
          <w:tcPr>
            <w:tcW w:w="3870" w:type="dxa"/>
            <w:gridSpan w:val="3"/>
            <w:vMerge/>
            <w:tcBorders>
              <w:left w:val="single" w:sz="8" w:space="0" w:color="auto"/>
            </w:tcBorders>
            <w:vAlign w:val="center"/>
            <w:hideMark/>
          </w:tcPr>
          <w:p w:rsidR="00FB4DB2" w:rsidRPr="009865E6" w:rsidRDefault="00FB4DB2" w:rsidP="00955953">
            <w:pPr>
              <w:spacing w:after="0" w:line="240" w:lineRule="auto"/>
              <w:rPr>
                <w:rFonts w:ascii="Calibri" w:eastAsia="Times New Roman" w:hAnsi="Calibri" w:cs="Times New Roman"/>
                <w:b/>
                <w:bCs/>
                <w:color w:val="000000"/>
              </w:rPr>
            </w:pPr>
          </w:p>
        </w:tc>
      </w:tr>
      <w:tr w:rsidR="00FB4DB2" w:rsidRPr="009865E6" w:rsidTr="0081563D">
        <w:trPr>
          <w:trHeight w:val="289"/>
        </w:trPr>
        <w:tc>
          <w:tcPr>
            <w:tcW w:w="2339" w:type="dxa"/>
            <w:tcBorders>
              <w:top w:val="nil"/>
              <w:bottom w:val="nil"/>
            </w:tcBorders>
            <w:shd w:val="clear" w:color="auto" w:fill="auto"/>
            <w:noWrap/>
            <w:vAlign w:val="bottom"/>
            <w:hideMark/>
          </w:tcPr>
          <w:p w:rsidR="00FB4DB2" w:rsidRPr="009865E6" w:rsidRDefault="00FB4DB2" w:rsidP="00955953">
            <w:pPr>
              <w:spacing w:after="0" w:line="240" w:lineRule="auto"/>
              <w:rPr>
                <w:rFonts w:ascii="Calibri" w:eastAsia="Times New Roman" w:hAnsi="Calibri" w:cs="Times New Roman"/>
                <w:color w:val="000000"/>
              </w:rPr>
            </w:pPr>
            <w:r w:rsidRPr="009865E6">
              <w:rPr>
                <w:rFonts w:ascii="Calibri" w:eastAsia="Times New Roman" w:hAnsi="Calibri" w:cs="Times New Roman"/>
                <w:color w:val="000000"/>
              </w:rPr>
              <w:t>Qatar</w:t>
            </w:r>
          </w:p>
        </w:tc>
        <w:tc>
          <w:tcPr>
            <w:tcW w:w="1549" w:type="dxa"/>
            <w:tcBorders>
              <w:top w:val="nil"/>
              <w:bottom w:val="nil"/>
              <w:right w:val="single" w:sz="8" w:space="0" w:color="auto"/>
            </w:tcBorders>
            <w:shd w:val="clear" w:color="auto" w:fill="auto"/>
            <w:noWrap/>
            <w:vAlign w:val="bottom"/>
            <w:hideMark/>
          </w:tcPr>
          <w:p w:rsidR="00FB4DB2" w:rsidRPr="009865E6" w:rsidRDefault="00FB4DB2" w:rsidP="00955953">
            <w:pPr>
              <w:spacing w:after="0" w:line="240" w:lineRule="auto"/>
              <w:jc w:val="right"/>
              <w:rPr>
                <w:rFonts w:ascii="Calibri" w:eastAsia="Times New Roman" w:hAnsi="Calibri" w:cs="Times New Roman"/>
                <w:color w:val="000000"/>
              </w:rPr>
            </w:pPr>
            <w:r w:rsidRPr="009865E6">
              <w:rPr>
                <w:rFonts w:ascii="Calibri" w:eastAsia="Times New Roman" w:hAnsi="Calibri" w:cs="Times New Roman"/>
                <w:color w:val="000000"/>
              </w:rPr>
              <w:t>30.1%</w:t>
            </w:r>
          </w:p>
        </w:tc>
        <w:tc>
          <w:tcPr>
            <w:tcW w:w="1980" w:type="dxa"/>
            <w:gridSpan w:val="2"/>
            <w:tcBorders>
              <w:left w:val="single" w:sz="8" w:space="0" w:color="auto"/>
            </w:tcBorders>
            <w:shd w:val="clear" w:color="auto" w:fill="auto"/>
            <w:noWrap/>
            <w:vAlign w:val="bottom"/>
            <w:hideMark/>
          </w:tcPr>
          <w:p w:rsidR="00FB4DB2" w:rsidRPr="009865E6" w:rsidRDefault="00FB4DB2" w:rsidP="00955953">
            <w:pPr>
              <w:spacing w:after="0" w:line="240" w:lineRule="auto"/>
              <w:rPr>
                <w:rFonts w:ascii="Calibri" w:eastAsia="Times New Roman" w:hAnsi="Calibri" w:cs="Times New Roman"/>
                <w:color w:val="000000"/>
              </w:rPr>
            </w:pPr>
            <w:r w:rsidRPr="009865E6">
              <w:rPr>
                <w:rFonts w:ascii="Calibri" w:eastAsia="Times New Roman" w:hAnsi="Calibri" w:cs="Times New Roman"/>
                <w:color w:val="000000"/>
              </w:rPr>
              <w:t>Russian Federation</w:t>
            </w:r>
          </w:p>
        </w:tc>
        <w:tc>
          <w:tcPr>
            <w:tcW w:w="1890" w:type="dxa"/>
            <w:shd w:val="clear" w:color="auto" w:fill="auto"/>
            <w:noWrap/>
            <w:vAlign w:val="bottom"/>
            <w:hideMark/>
          </w:tcPr>
          <w:p w:rsidR="00FB4DB2" w:rsidRPr="009865E6" w:rsidRDefault="00FB4DB2" w:rsidP="00955953">
            <w:pPr>
              <w:spacing w:after="0" w:line="240" w:lineRule="auto"/>
              <w:jc w:val="right"/>
              <w:rPr>
                <w:rFonts w:ascii="Calibri" w:eastAsia="Times New Roman" w:hAnsi="Calibri" w:cs="Times New Roman"/>
                <w:color w:val="000000"/>
              </w:rPr>
            </w:pPr>
            <w:r w:rsidRPr="009865E6">
              <w:rPr>
                <w:rFonts w:ascii="Calibri" w:eastAsia="Times New Roman" w:hAnsi="Calibri" w:cs="Times New Roman"/>
                <w:color w:val="000000"/>
              </w:rPr>
              <w:t>85.4%</w:t>
            </w:r>
          </w:p>
        </w:tc>
      </w:tr>
      <w:tr w:rsidR="00FB4DB2" w:rsidRPr="009865E6" w:rsidTr="0081563D">
        <w:trPr>
          <w:trHeight w:val="289"/>
        </w:trPr>
        <w:tc>
          <w:tcPr>
            <w:tcW w:w="2339" w:type="dxa"/>
            <w:tcBorders>
              <w:top w:val="nil"/>
              <w:bottom w:val="nil"/>
            </w:tcBorders>
            <w:shd w:val="clear" w:color="auto" w:fill="auto"/>
            <w:noWrap/>
            <w:vAlign w:val="bottom"/>
            <w:hideMark/>
          </w:tcPr>
          <w:p w:rsidR="00FB4DB2" w:rsidRPr="009865E6" w:rsidRDefault="00FB4DB2" w:rsidP="00955953">
            <w:pPr>
              <w:spacing w:after="0" w:line="240" w:lineRule="auto"/>
              <w:rPr>
                <w:rFonts w:ascii="Calibri" w:eastAsia="Times New Roman" w:hAnsi="Calibri" w:cs="Times New Roman"/>
                <w:color w:val="000000"/>
              </w:rPr>
            </w:pPr>
            <w:r w:rsidRPr="009865E6">
              <w:rPr>
                <w:rFonts w:ascii="Calibri" w:eastAsia="Times New Roman" w:hAnsi="Calibri" w:cs="Times New Roman"/>
                <w:color w:val="000000"/>
              </w:rPr>
              <w:t>Sri Lanka</w:t>
            </w:r>
          </w:p>
        </w:tc>
        <w:tc>
          <w:tcPr>
            <w:tcW w:w="1549" w:type="dxa"/>
            <w:tcBorders>
              <w:top w:val="nil"/>
              <w:bottom w:val="nil"/>
              <w:right w:val="single" w:sz="8" w:space="0" w:color="auto"/>
            </w:tcBorders>
            <w:shd w:val="clear" w:color="auto" w:fill="auto"/>
            <w:noWrap/>
            <w:vAlign w:val="bottom"/>
            <w:hideMark/>
          </w:tcPr>
          <w:p w:rsidR="00FB4DB2" w:rsidRPr="009865E6" w:rsidRDefault="00FB4DB2" w:rsidP="00955953">
            <w:pPr>
              <w:spacing w:after="0" w:line="240" w:lineRule="auto"/>
              <w:jc w:val="right"/>
              <w:rPr>
                <w:rFonts w:ascii="Calibri" w:eastAsia="Times New Roman" w:hAnsi="Calibri" w:cs="Times New Roman"/>
                <w:color w:val="000000"/>
              </w:rPr>
            </w:pPr>
            <w:r w:rsidRPr="009865E6">
              <w:rPr>
                <w:rFonts w:ascii="Calibri" w:eastAsia="Times New Roman" w:hAnsi="Calibri" w:cs="Times New Roman"/>
                <w:color w:val="000000"/>
              </w:rPr>
              <w:t>16.1%</w:t>
            </w:r>
          </w:p>
        </w:tc>
        <w:tc>
          <w:tcPr>
            <w:tcW w:w="1980" w:type="dxa"/>
            <w:gridSpan w:val="2"/>
            <w:tcBorders>
              <w:left w:val="single" w:sz="8" w:space="0" w:color="auto"/>
            </w:tcBorders>
            <w:shd w:val="clear" w:color="auto" w:fill="auto"/>
            <w:noWrap/>
            <w:vAlign w:val="bottom"/>
            <w:hideMark/>
          </w:tcPr>
          <w:p w:rsidR="00FB4DB2" w:rsidRPr="009865E6" w:rsidRDefault="00FB4DB2" w:rsidP="00955953">
            <w:pPr>
              <w:spacing w:after="0" w:line="240" w:lineRule="auto"/>
              <w:rPr>
                <w:rFonts w:ascii="Calibri" w:eastAsia="Times New Roman" w:hAnsi="Calibri" w:cs="Times New Roman"/>
                <w:color w:val="000000"/>
              </w:rPr>
            </w:pPr>
            <w:r w:rsidRPr="009865E6">
              <w:rPr>
                <w:rFonts w:ascii="Calibri" w:eastAsia="Times New Roman" w:hAnsi="Calibri" w:cs="Times New Roman"/>
                <w:color w:val="000000"/>
              </w:rPr>
              <w:t>Serbia</w:t>
            </w:r>
          </w:p>
        </w:tc>
        <w:tc>
          <w:tcPr>
            <w:tcW w:w="1890" w:type="dxa"/>
            <w:shd w:val="clear" w:color="auto" w:fill="auto"/>
            <w:noWrap/>
            <w:vAlign w:val="bottom"/>
            <w:hideMark/>
          </w:tcPr>
          <w:p w:rsidR="00FB4DB2" w:rsidRPr="009865E6" w:rsidRDefault="00FB4DB2" w:rsidP="00955953">
            <w:pPr>
              <w:spacing w:after="0" w:line="240" w:lineRule="auto"/>
              <w:jc w:val="right"/>
              <w:rPr>
                <w:rFonts w:ascii="Calibri" w:eastAsia="Times New Roman" w:hAnsi="Calibri" w:cs="Times New Roman"/>
                <w:color w:val="000000"/>
              </w:rPr>
            </w:pPr>
            <w:r w:rsidRPr="009865E6">
              <w:rPr>
                <w:rFonts w:ascii="Calibri" w:eastAsia="Times New Roman" w:hAnsi="Calibri" w:cs="Times New Roman"/>
                <w:color w:val="000000"/>
              </w:rPr>
              <w:t>83.9%</w:t>
            </w:r>
          </w:p>
        </w:tc>
      </w:tr>
      <w:tr w:rsidR="00FB4DB2" w:rsidRPr="009865E6" w:rsidTr="0081563D">
        <w:trPr>
          <w:trHeight w:val="289"/>
        </w:trPr>
        <w:tc>
          <w:tcPr>
            <w:tcW w:w="2339" w:type="dxa"/>
            <w:tcBorders>
              <w:top w:val="nil"/>
              <w:bottom w:val="nil"/>
            </w:tcBorders>
            <w:shd w:val="clear" w:color="auto" w:fill="auto"/>
            <w:noWrap/>
            <w:vAlign w:val="bottom"/>
            <w:hideMark/>
          </w:tcPr>
          <w:p w:rsidR="00FB4DB2" w:rsidRPr="009865E6" w:rsidRDefault="00FB4DB2" w:rsidP="00955953">
            <w:pPr>
              <w:spacing w:after="0" w:line="240" w:lineRule="auto"/>
              <w:rPr>
                <w:rFonts w:ascii="Calibri" w:eastAsia="Times New Roman" w:hAnsi="Calibri" w:cs="Times New Roman"/>
                <w:color w:val="000000"/>
              </w:rPr>
            </w:pPr>
            <w:r w:rsidRPr="009865E6">
              <w:rPr>
                <w:rFonts w:ascii="Calibri" w:eastAsia="Times New Roman" w:hAnsi="Calibri" w:cs="Times New Roman"/>
                <w:color w:val="000000"/>
              </w:rPr>
              <w:t>Serbia</w:t>
            </w:r>
          </w:p>
        </w:tc>
        <w:tc>
          <w:tcPr>
            <w:tcW w:w="1549" w:type="dxa"/>
            <w:tcBorders>
              <w:top w:val="nil"/>
              <w:bottom w:val="nil"/>
              <w:right w:val="single" w:sz="8" w:space="0" w:color="auto"/>
            </w:tcBorders>
            <w:shd w:val="clear" w:color="auto" w:fill="auto"/>
            <w:noWrap/>
            <w:vAlign w:val="bottom"/>
            <w:hideMark/>
          </w:tcPr>
          <w:p w:rsidR="00FB4DB2" w:rsidRPr="009865E6" w:rsidRDefault="00FB4DB2" w:rsidP="00955953">
            <w:pPr>
              <w:spacing w:after="0" w:line="240" w:lineRule="auto"/>
              <w:jc w:val="right"/>
              <w:rPr>
                <w:rFonts w:ascii="Calibri" w:eastAsia="Times New Roman" w:hAnsi="Calibri" w:cs="Times New Roman"/>
                <w:color w:val="000000"/>
              </w:rPr>
            </w:pPr>
            <w:r w:rsidRPr="009865E6">
              <w:rPr>
                <w:rFonts w:ascii="Calibri" w:eastAsia="Times New Roman" w:hAnsi="Calibri" w:cs="Times New Roman"/>
                <w:color w:val="000000"/>
              </w:rPr>
              <w:t>5.0%</w:t>
            </w:r>
          </w:p>
        </w:tc>
        <w:tc>
          <w:tcPr>
            <w:tcW w:w="1980" w:type="dxa"/>
            <w:gridSpan w:val="2"/>
            <w:tcBorders>
              <w:left w:val="single" w:sz="8" w:space="0" w:color="auto"/>
            </w:tcBorders>
            <w:shd w:val="clear" w:color="auto" w:fill="auto"/>
            <w:noWrap/>
            <w:vAlign w:val="bottom"/>
            <w:hideMark/>
          </w:tcPr>
          <w:p w:rsidR="00FB4DB2" w:rsidRPr="009865E6" w:rsidRDefault="00FB4DB2" w:rsidP="00955953">
            <w:pPr>
              <w:spacing w:after="0" w:line="240" w:lineRule="auto"/>
              <w:rPr>
                <w:rFonts w:ascii="Calibri" w:eastAsia="Times New Roman" w:hAnsi="Calibri" w:cs="Times New Roman"/>
                <w:color w:val="000000"/>
              </w:rPr>
            </w:pPr>
            <w:r w:rsidRPr="009865E6">
              <w:rPr>
                <w:rFonts w:ascii="Calibri" w:eastAsia="Times New Roman" w:hAnsi="Calibri" w:cs="Times New Roman"/>
                <w:color w:val="000000"/>
              </w:rPr>
              <w:t>Brazil</w:t>
            </w:r>
          </w:p>
        </w:tc>
        <w:tc>
          <w:tcPr>
            <w:tcW w:w="1890" w:type="dxa"/>
            <w:shd w:val="clear" w:color="auto" w:fill="auto"/>
            <w:noWrap/>
            <w:vAlign w:val="bottom"/>
            <w:hideMark/>
          </w:tcPr>
          <w:p w:rsidR="00FB4DB2" w:rsidRPr="009865E6" w:rsidRDefault="00FB4DB2" w:rsidP="00955953">
            <w:pPr>
              <w:spacing w:after="0" w:line="240" w:lineRule="auto"/>
              <w:jc w:val="right"/>
              <w:rPr>
                <w:rFonts w:ascii="Calibri" w:eastAsia="Times New Roman" w:hAnsi="Calibri" w:cs="Times New Roman"/>
                <w:color w:val="000000"/>
              </w:rPr>
            </w:pPr>
            <w:r w:rsidRPr="009865E6">
              <w:rPr>
                <w:rFonts w:ascii="Calibri" w:eastAsia="Times New Roman" w:hAnsi="Calibri" w:cs="Times New Roman"/>
                <w:color w:val="000000"/>
              </w:rPr>
              <w:t>72.6%</w:t>
            </w:r>
          </w:p>
        </w:tc>
      </w:tr>
      <w:tr w:rsidR="00FB4DB2" w:rsidRPr="009865E6" w:rsidTr="0081563D">
        <w:trPr>
          <w:trHeight w:val="289"/>
        </w:trPr>
        <w:tc>
          <w:tcPr>
            <w:tcW w:w="2339" w:type="dxa"/>
            <w:tcBorders>
              <w:top w:val="nil"/>
              <w:bottom w:val="nil"/>
            </w:tcBorders>
            <w:shd w:val="clear" w:color="auto" w:fill="auto"/>
            <w:noWrap/>
            <w:vAlign w:val="bottom"/>
            <w:hideMark/>
          </w:tcPr>
          <w:p w:rsidR="00FB4DB2" w:rsidRPr="009865E6" w:rsidRDefault="00FB4DB2" w:rsidP="00955953">
            <w:pPr>
              <w:spacing w:after="0" w:line="240" w:lineRule="auto"/>
              <w:rPr>
                <w:rFonts w:ascii="Calibri" w:eastAsia="Times New Roman" w:hAnsi="Calibri" w:cs="Times New Roman"/>
                <w:color w:val="000000"/>
              </w:rPr>
            </w:pPr>
            <w:r w:rsidRPr="009865E6">
              <w:rPr>
                <w:rFonts w:ascii="Calibri" w:eastAsia="Times New Roman" w:hAnsi="Calibri" w:cs="Times New Roman"/>
                <w:color w:val="000000"/>
              </w:rPr>
              <w:t>Australia</w:t>
            </w:r>
          </w:p>
        </w:tc>
        <w:tc>
          <w:tcPr>
            <w:tcW w:w="1549" w:type="dxa"/>
            <w:tcBorders>
              <w:top w:val="nil"/>
              <w:bottom w:val="nil"/>
              <w:right w:val="single" w:sz="8" w:space="0" w:color="auto"/>
            </w:tcBorders>
            <w:shd w:val="clear" w:color="auto" w:fill="auto"/>
            <w:noWrap/>
            <w:vAlign w:val="bottom"/>
            <w:hideMark/>
          </w:tcPr>
          <w:p w:rsidR="00FB4DB2" w:rsidRPr="009865E6" w:rsidRDefault="00FB4DB2" w:rsidP="00955953">
            <w:pPr>
              <w:spacing w:after="0" w:line="240" w:lineRule="auto"/>
              <w:jc w:val="right"/>
              <w:rPr>
                <w:rFonts w:ascii="Calibri" w:eastAsia="Times New Roman" w:hAnsi="Calibri" w:cs="Times New Roman"/>
                <w:color w:val="000000"/>
              </w:rPr>
            </w:pPr>
            <w:r w:rsidRPr="009865E6">
              <w:rPr>
                <w:rFonts w:ascii="Calibri" w:eastAsia="Times New Roman" w:hAnsi="Calibri" w:cs="Times New Roman"/>
                <w:color w:val="000000"/>
              </w:rPr>
              <w:t>4.5%</w:t>
            </w:r>
          </w:p>
        </w:tc>
        <w:tc>
          <w:tcPr>
            <w:tcW w:w="1980" w:type="dxa"/>
            <w:gridSpan w:val="2"/>
            <w:tcBorders>
              <w:left w:val="single" w:sz="8" w:space="0" w:color="auto"/>
            </w:tcBorders>
            <w:shd w:val="clear" w:color="auto" w:fill="auto"/>
            <w:noWrap/>
            <w:vAlign w:val="bottom"/>
            <w:hideMark/>
          </w:tcPr>
          <w:p w:rsidR="00FB4DB2" w:rsidRPr="009865E6" w:rsidRDefault="00FB4DB2" w:rsidP="00955953">
            <w:pPr>
              <w:spacing w:after="0" w:line="240" w:lineRule="auto"/>
              <w:rPr>
                <w:rFonts w:ascii="Calibri" w:eastAsia="Times New Roman" w:hAnsi="Calibri" w:cs="Times New Roman"/>
                <w:color w:val="000000"/>
              </w:rPr>
            </w:pPr>
            <w:r w:rsidRPr="009865E6">
              <w:rPr>
                <w:rFonts w:ascii="Calibri" w:eastAsia="Times New Roman" w:hAnsi="Calibri" w:cs="Times New Roman"/>
                <w:color w:val="000000"/>
              </w:rPr>
              <w:t>Australia</w:t>
            </w:r>
          </w:p>
        </w:tc>
        <w:tc>
          <w:tcPr>
            <w:tcW w:w="1890" w:type="dxa"/>
            <w:shd w:val="clear" w:color="auto" w:fill="auto"/>
            <w:noWrap/>
            <w:vAlign w:val="bottom"/>
            <w:hideMark/>
          </w:tcPr>
          <w:p w:rsidR="00FB4DB2" w:rsidRPr="009865E6" w:rsidRDefault="00FB4DB2" w:rsidP="00955953">
            <w:pPr>
              <w:spacing w:after="0" w:line="240" w:lineRule="auto"/>
              <w:jc w:val="right"/>
              <w:rPr>
                <w:rFonts w:ascii="Calibri" w:eastAsia="Times New Roman" w:hAnsi="Calibri" w:cs="Times New Roman"/>
                <w:color w:val="000000"/>
              </w:rPr>
            </w:pPr>
            <w:r w:rsidRPr="009865E6">
              <w:rPr>
                <w:rFonts w:ascii="Calibri" w:eastAsia="Times New Roman" w:hAnsi="Calibri" w:cs="Times New Roman"/>
                <w:color w:val="000000"/>
              </w:rPr>
              <w:t>58.6%</w:t>
            </w:r>
          </w:p>
        </w:tc>
      </w:tr>
      <w:tr w:rsidR="00FB4DB2" w:rsidRPr="009865E6" w:rsidTr="0081563D">
        <w:trPr>
          <w:trHeight w:val="289"/>
        </w:trPr>
        <w:tc>
          <w:tcPr>
            <w:tcW w:w="2339" w:type="dxa"/>
            <w:tcBorders>
              <w:top w:val="nil"/>
              <w:bottom w:val="nil"/>
            </w:tcBorders>
            <w:shd w:val="clear" w:color="auto" w:fill="auto"/>
            <w:noWrap/>
            <w:vAlign w:val="bottom"/>
            <w:hideMark/>
          </w:tcPr>
          <w:p w:rsidR="00FB4DB2" w:rsidRPr="009865E6" w:rsidRDefault="00FB4DB2" w:rsidP="00955953">
            <w:pPr>
              <w:spacing w:after="0" w:line="240" w:lineRule="auto"/>
              <w:rPr>
                <w:rFonts w:ascii="Calibri" w:eastAsia="Times New Roman" w:hAnsi="Calibri" w:cs="Times New Roman"/>
                <w:color w:val="000000"/>
              </w:rPr>
            </w:pPr>
            <w:r w:rsidRPr="009865E6">
              <w:rPr>
                <w:rFonts w:ascii="Calibri" w:eastAsia="Times New Roman" w:hAnsi="Calibri" w:cs="Times New Roman"/>
                <w:color w:val="000000"/>
              </w:rPr>
              <w:t>Russian Federation</w:t>
            </w:r>
          </w:p>
        </w:tc>
        <w:tc>
          <w:tcPr>
            <w:tcW w:w="1549" w:type="dxa"/>
            <w:tcBorders>
              <w:top w:val="nil"/>
              <w:bottom w:val="nil"/>
              <w:right w:val="single" w:sz="8" w:space="0" w:color="auto"/>
            </w:tcBorders>
            <w:shd w:val="clear" w:color="auto" w:fill="auto"/>
            <w:noWrap/>
            <w:vAlign w:val="bottom"/>
            <w:hideMark/>
          </w:tcPr>
          <w:p w:rsidR="00FB4DB2" w:rsidRPr="009865E6" w:rsidRDefault="00FB4DB2" w:rsidP="00955953">
            <w:pPr>
              <w:spacing w:after="0" w:line="240" w:lineRule="auto"/>
              <w:jc w:val="right"/>
              <w:rPr>
                <w:rFonts w:ascii="Calibri" w:eastAsia="Times New Roman" w:hAnsi="Calibri" w:cs="Times New Roman"/>
                <w:color w:val="000000"/>
              </w:rPr>
            </w:pPr>
            <w:r w:rsidRPr="009865E6">
              <w:rPr>
                <w:rFonts w:ascii="Calibri" w:eastAsia="Times New Roman" w:hAnsi="Calibri" w:cs="Times New Roman"/>
                <w:color w:val="000000"/>
              </w:rPr>
              <w:t>3.4%</w:t>
            </w:r>
          </w:p>
        </w:tc>
        <w:tc>
          <w:tcPr>
            <w:tcW w:w="1980" w:type="dxa"/>
            <w:gridSpan w:val="2"/>
            <w:tcBorders>
              <w:left w:val="single" w:sz="8" w:space="0" w:color="auto"/>
            </w:tcBorders>
            <w:shd w:val="clear" w:color="auto" w:fill="auto"/>
            <w:noWrap/>
            <w:vAlign w:val="bottom"/>
            <w:hideMark/>
          </w:tcPr>
          <w:p w:rsidR="00FB4DB2" w:rsidRPr="009865E6" w:rsidRDefault="00FB4DB2" w:rsidP="00955953">
            <w:pPr>
              <w:spacing w:after="0" w:line="240" w:lineRule="auto"/>
              <w:rPr>
                <w:rFonts w:ascii="Calibri" w:eastAsia="Times New Roman" w:hAnsi="Calibri" w:cs="Times New Roman"/>
                <w:color w:val="000000"/>
              </w:rPr>
            </w:pPr>
            <w:r w:rsidRPr="009865E6">
              <w:rPr>
                <w:rFonts w:ascii="Calibri" w:eastAsia="Times New Roman" w:hAnsi="Calibri" w:cs="Times New Roman"/>
                <w:color w:val="000000"/>
              </w:rPr>
              <w:t>Turkey</w:t>
            </w:r>
          </w:p>
        </w:tc>
        <w:tc>
          <w:tcPr>
            <w:tcW w:w="1890" w:type="dxa"/>
            <w:shd w:val="clear" w:color="auto" w:fill="auto"/>
            <w:noWrap/>
            <w:vAlign w:val="bottom"/>
            <w:hideMark/>
          </w:tcPr>
          <w:p w:rsidR="00FB4DB2" w:rsidRPr="009865E6" w:rsidRDefault="00FB4DB2" w:rsidP="00955953">
            <w:pPr>
              <w:spacing w:after="0" w:line="240" w:lineRule="auto"/>
              <w:jc w:val="right"/>
              <w:rPr>
                <w:rFonts w:ascii="Calibri" w:eastAsia="Times New Roman" w:hAnsi="Calibri" w:cs="Times New Roman"/>
                <w:color w:val="000000"/>
              </w:rPr>
            </w:pPr>
            <w:r w:rsidRPr="009865E6">
              <w:rPr>
                <w:rFonts w:ascii="Calibri" w:eastAsia="Times New Roman" w:hAnsi="Calibri" w:cs="Times New Roman"/>
                <w:color w:val="000000"/>
              </w:rPr>
              <w:t>41.9%</w:t>
            </w:r>
          </w:p>
        </w:tc>
      </w:tr>
      <w:tr w:rsidR="00FB4DB2" w:rsidRPr="009865E6" w:rsidTr="0081563D">
        <w:trPr>
          <w:trHeight w:val="289"/>
        </w:trPr>
        <w:tc>
          <w:tcPr>
            <w:tcW w:w="2339" w:type="dxa"/>
            <w:tcBorders>
              <w:top w:val="nil"/>
              <w:bottom w:val="nil"/>
            </w:tcBorders>
            <w:shd w:val="clear" w:color="auto" w:fill="auto"/>
            <w:noWrap/>
            <w:vAlign w:val="bottom"/>
            <w:hideMark/>
          </w:tcPr>
          <w:p w:rsidR="00FB4DB2" w:rsidRPr="009865E6" w:rsidRDefault="00FB4DB2" w:rsidP="00955953">
            <w:pPr>
              <w:spacing w:after="0" w:line="240" w:lineRule="auto"/>
              <w:rPr>
                <w:rFonts w:ascii="Calibri" w:eastAsia="Times New Roman" w:hAnsi="Calibri" w:cs="Times New Roman"/>
                <w:color w:val="000000"/>
              </w:rPr>
            </w:pPr>
            <w:r w:rsidRPr="009865E6">
              <w:rPr>
                <w:rFonts w:ascii="Calibri" w:eastAsia="Times New Roman" w:hAnsi="Calibri" w:cs="Times New Roman"/>
                <w:color w:val="000000"/>
              </w:rPr>
              <w:t>South Africa</w:t>
            </w:r>
          </w:p>
        </w:tc>
        <w:tc>
          <w:tcPr>
            <w:tcW w:w="1549" w:type="dxa"/>
            <w:tcBorders>
              <w:top w:val="nil"/>
              <w:bottom w:val="nil"/>
              <w:right w:val="single" w:sz="8" w:space="0" w:color="auto"/>
            </w:tcBorders>
            <w:shd w:val="clear" w:color="auto" w:fill="auto"/>
            <w:noWrap/>
            <w:vAlign w:val="bottom"/>
            <w:hideMark/>
          </w:tcPr>
          <w:p w:rsidR="00FB4DB2" w:rsidRPr="009865E6" w:rsidRDefault="00FB4DB2" w:rsidP="00955953">
            <w:pPr>
              <w:spacing w:after="0" w:line="240" w:lineRule="auto"/>
              <w:jc w:val="right"/>
              <w:rPr>
                <w:rFonts w:ascii="Calibri" w:eastAsia="Times New Roman" w:hAnsi="Calibri" w:cs="Times New Roman"/>
                <w:color w:val="000000"/>
              </w:rPr>
            </w:pPr>
            <w:r w:rsidRPr="009865E6">
              <w:rPr>
                <w:rFonts w:ascii="Calibri" w:eastAsia="Times New Roman" w:hAnsi="Calibri" w:cs="Times New Roman"/>
                <w:color w:val="000000"/>
              </w:rPr>
              <w:t>3.3%</w:t>
            </w:r>
          </w:p>
        </w:tc>
        <w:tc>
          <w:tcPr>
            <w:tcW w:w="1980" w:type="dxa"/>
            <w:gridSpan w:val="2"/>
            <w:tcBorders>
              <w:left w:val="single" w:sz="8" w:space="0" w:color="auto"/>
            </w:tcBorders>
            <w:shd w:val="clear" w:color="auto" w:fill="auto"/>
            <w:noWrap/>
            <w:vAlign w:val="bottom"/>
            <w:hideMark/>
          </w:tcPr>
          <w:p w:rsidR="00FB4DB2" w:rsidRPr="009865E6" w:rsidRDefault="00FB4DB2" w:rsidP="00955953">
            <w:pPr>
              <w:spacing w:after="0" w:line="240" w:lineRule="auto"/>
              <w:rPr>
                <w:rFonts w:ascii="Calibri" w:eastAsia="Times New Roman" w:hAnsi="Calibri" w:cs="Times New Roman"/>
                <w:color w:val="000000"/>
              </w:rPr>
            </w:pPr>
            <w:r w:rsidRPr="009865E6">
              <w:rPr>
                <w:rFonts w:ascii="Calibri" w:eastAsia="Times New Roman" w:hAnsi="Calibri" w:cs="Times New Roman"/>
                <w:color w:val="000000"/>
              </w:rPr>
              <w:t>South Africa</w:t>
            </w:r>
          </w:p>
        </w:tc>
        <w:tc>
          <w:tcPr>
            <w:tcW w:w="1890" w:type="dxa"/>
            <w:shd w:val="clear" w:color="auto" w:fill="auto"/>
            <w:noWrap/>
            <w:vAlign w:val="bottom"/>
            <w:hideMark/>
          </w:tcPr>
          <w:p w:rsidR="00FB4DB2" w:rsidRPr="009865E6" w:rsidRDefault="00FB4DB2" w:rsidP="00955953">
            <w:pPr>
              <w:spacing w:after="0" w:line="240" w:lineRule="auto"/>
              <w:jc w:val="right"/>
              <w:rPr>
                <w:rFonts w:ascii="Calibri" w:eastAsia="Times New Roman" w:hAnsi="Calibri" w:cs="Times New Roman"/>
                <w:color w:val="000000"/>
              </w:rPr>
            </w:pPr>
            <w:r w:rsidRPr="009865E6">
              <w:rPr>
                <w:rFonts w:ascii="Calibri" w:eastAsia="Times New Roman" w:hAnsi="Calibri" w:cs="Times New Roman"/>
                <w:color w:val="000000"/>
              </w:rPr>
              <w:t>36.1%</w:t>
            </w:r>
          </w:p>
        </w:tc>
      </w:tr>
      <w:tr w:rsidR="00FB4DB2" w:rsidRPr="009865E6" w:rsidTr="0081563D">
        <w:trPr>
          <w:trHeight w:val="289"/>
        </w:trPr>
        <w:tc>
          <w:tcPr>
            <w:tcW w:w="2339" w:type="dxa"/>
            <w:tcBorders>
              <w:top w:val="nil"/>
              <w:bottom w:val="nil"/>
            </w:tcBorders>
            <w:shd w:val="clear" w:color="auto" w:fill="auto"/>
            <w:noWrap/>
            <w:vAlign w:val="bottom"/>
            <w:hideMark/>
          </w:tcPr>
          <w:p w:rsidR="00FB4DB2" w:rsidRPr="009865E6" w:rsidRDefault="00FB4DB2" w:rsidP="00955953">
            <w:pPr>
              <w:spacing w:after="0" w:line="240" w:lineRule="auto"/>
              <w:rPr>
                <w:rFonts w:ascii="Calibri" w:eastAsia="Times New Roman" w:hAnsi="Calibri" w:cs="Times New Roman"/>
                <w:color w:val="000000"/>
              </w:rPr>
            </w:pPr>
            <w:r w:rsidRPr="009865E6">
              <w:rPr>
                <w:rFonts w:ascii="Calibri" w:eastAsia="Times New Roman" w:hAnsi="Calibri" w:cs="Times New Roman"/>
                <w:color w:val="000000"/>
              </w:rPr>
              <w:t>Brazil</w:t>
            </w:r>
          </w:p>
        </w:tc>
        <w:tc>
          <w:tcPr>
            <w:tcW w:w="1549" w:type="dxa"/>
            <w:tcBorders>
              <w:top w:val="nil"/>
              <w:bottom w:val="nil"/>
              <w:right w:val="single" w:sz="8" w:space="0" w:color="auto"/>
            </w:tcBorders>
            <w:shd w:val="clear" w:color="auto" w:fill="auto"/>
            <w:noWrap/>
            <w:vAlign w:val="bottom"/>
            <w:hideMark/>
          </w:tcPr>
          <w:p w:rsidR="00FB4DB2" w:rsidRPr="009865E6" w:rsidRDefault="00FB4DB2" w:rsidP="00955953">
            <w:pPr>
              <w:spacing w:after="0" w:line="240" w:lineRule="auto"/>
              <w:jc w:val="right"/>
              <w:rPr>
                <w:rFonts w:ascii="Calibri" w:eastAsia="Times New Roman" w:hAnsi="Calibri" w:cs="Times New Roman"/>
                <w:color w:val="000000"/>
              </w:rPr>
            </w:pPr>
            <w:r w:rsidRPr="009865E6">
              <w:rPr>
                <w:rFonts w:ascii="Calibri" w:eastAsia="Times New Roman" w:hAnsi="Calibri" w:cs="Times New Roman"/>
                <w:color w:val="000000"/>
              </w:rPr>
              <w:t>0.8%</w:t>
            </w:r>
          </w:p>
        </w:tc>
        <w:tc>
          <w:tcPr>
            <w:tcW w:w="1571" w:type="dxa"/>
            <w:tcBorders>
              <w:left w:val="single" w:sz="8" w:space="0" w:color="auto"/>
            </w:tcBorders>
            <w:shd w:val="clear" w:color="auto" w:fill="auto"/>
            <w:noWrap/>
            <w:vAlign w:val="bottom"/>
            <w:hideMark/>
          </w:tcPr>
          <w:p w:rsidR="00FB4DB2" w:rsidRPr="009865E6" w:rsidRDefault="00FB4DB2" w:rsidP="00955953">
            <w:pPr>
              <w:spacing w:after="0" w:line="240" w:lineRule="auto"/>
              <w:rPr>
                <w:rFonts w:ascii="Calibri" w:eastAsia="Times New Roman" w:hAnsi="Calibri" w:cs="Times New Roman"/>
                <w:color w:val="000000"/>
              </w:rPr>
            </w:pPr>
            <w:r w:rsidRPr="009865E6">
              <w:rPr>
                <w:rFonts w:ascii="Calibri" w:eastAsia="Times New Roman" w:hAnsi="Calibri" w:cs="Times New Roman"/>
                <w:color w:val="000000"/>
              </w:rPr>
              <w:t>Qatar</w:t>
            </w:r>
          </w:p>
        </w:tc>
        <w:tc>
          <w:tcPr>
            <w:tcW w:w="2299" w:type="dxa"/>
            <w:gridSpan w:val="2"/>
            <w:shd w:val="clear" w:color="auto" w:fill="auto"/>
            <w:noWrap/>
            <w:vAlign w:val="bottom"/>
            <w:hideMark/>
          </w:tcPr>
          <w:p w:rsidR="00FB4DB2" w:rsidRPr="009865E6" w:rsidRDefault="00FB4DB2" w:rsidP="00955953">
            <w:pPr>
              <w:spacing w:after="0" w:line="240" w:lineRule="auto"/>
              <w:jc w:val="right"/>
              <w:rPr>
                <w:rFonts w:ascii="Calibri" w:eastAsia="Times New Roman" w:hAnsi="Calibri" w:cs="Times New Roman"/>
                <w:color w:val="000000"/>
              </w:rPr>
            </w:pPr>
            <w:r w:rsidRPr="009865E6">
              <w:rPr>
                <w:rFonts w:ascii="Calibri" w:eastAsia="Times New Roman" w:hAnsi="Calibri" w:cs="Times New Roman"/>
                <w:color w:val="000000"/>
              </w:rPr>
              <w:t>35.5%</w:t>
            </w:r>
          </w:p>
        </w:tc>
      </w:tr>
      <w:tr w:rsidR="00FB4DB2" w:rsidRPr="009865E6" w:rsidTr="0081563D">
        <w:trPr>
          <w:trHeight w:val="289"/>
        </w:trPr>
        <w:tc>
          <w:tcPr>
            <w:tcW w:w="2339" w:type="dxa"/>
            <w:tcBorders>
              <w:top w:val="nil"/>
              <w:bottom w:val="single" w:sz="8" w:space="0" w:color="auto"/>
            </w:tcBorders>
            <w:shd w:val="clear" w:color="auto" w:fill="auto"/>
            <w:noWrap/>
            <w:vAlign w:val="bottom"/>
            <w:hideMark/>
          </w:tcPr>
          <w:p w:rsidR="00FB4DB2" w:rsidRPr="009865E6" w:rsidRDefault="00FB4DB2" w:rsidP="00955953">
            <w:pPr>
              <w:spacing w:after="0" w:line="240" w:lineRule="auto"/>
              <w:rPr>
                <w:rFonts w:ascii="Calibri" w:eastAsia="Times New Roman" w:hAnsi="Calibri" w:cs="Times New Roman"/>
                <w:color w:val="000000"/>
              </w:rPr>
            </w:pPr>
            <w:r w:rsidRPr="009865E6">
              <w:rPr>
                <w:rFonts w:ascii="Calibri" w:eastAsia="Times New Roman" w:hAnsi="Calibri" w:cs="Times New Roman"/>
                <w:color w:val="000000"/>
              </w:rPr>
              <w:t>Turkey</w:t>
            </w:r>
          </w:p>
        </w:tc>
        <w:tc>
          <w:tcPr>
            <w:tcW w:w="1549" w:type="dxa"/>
            <w:tcBorders>
              <w:top w:val="nil"/>
              <w:bottom w:val="single" w:sz="8" w:space="0" w:color="auto"/>
              <w:right w:val="single" w:sz="8" w:space="0" w:color="auto"/>
            </w:tcBorders>
            <w:shd w:val="clear" w:color="auto" w:fill="auto"/>
            <w:noWrap/>
            <w:vAlign w:val="bottom"/>
            <w:hideMark/>
          </w:tcPr>
          <w:p w:rsidR="00FB4DB2" w:rsidRPr="009865E6" w:rsidRDefault="00FB4DB2" w:rsidP="00955953">
            <w:pPr>
              <w:spacing w:after="0" w:line="240" w:lineRule="auto"/>
              <w:jc w:val="right"/>
              <w:rPr>
                <w:rFonts w:ascii="Calibri" w:eastAsia="Times New Roman" w:hAnsi="Calibri" w:cs="Times New Roman"/>
                <w:color w:val="000000"/>
              </w:rPr>
            </w:pPr>
            <w:r w:rsidRPr="009865E6">
              <w:rPr>
                <w:rFonts w:ascii="Calibri" w:eastAsia="Times New Roman" w:hAnsi="Calibri" w:cs="Times New Roman"/>
                <w:color w:val="000000"/>
              </w:rPr>
              <w:t>0.5%</w:t>
            </w:r>
          </w:p>
        </w:tc>
        <w:tc>
          <w:tcPr>
            <w:tcW w:w="1571" w:type="dxa"/>
            <w:tcBorders>
              <w:left w:val="single" w:sz="8" w:space="0" w:color="auto"/>
            </w:tcBorders>
            <w:shd w:val="clear" w:color="auto" w:fill="auto"/>
            <w:noWrap/>
            <w:vAlign w:val="bottom"/>
            <w:hideMark/>
          </w:tcPr>
          <w:p w:rsidR="00FB4DB2" w:rsidRPr="009865E6" w:rsidRDefault="00FB4DB2" w:rsidP="00955953">
            <w:pPr>
              <w:spacing w:after="0" w:line="240" w:lineRule="auto"/>
              <w:rPr>
                <w:rFonts w:ascii="Calibri" w:eastAsia="Times New Roman" w:hAnsi="Calibri" w:cs="Times New Roman"/>
                <w:color w:val="000000"/>
              </w:rPr>
            </w:pPr>
            <w:r w:rsidRPr="009865E6">
              <w:rPr>
                <w:rFonts w:ascii="Calibri" w:eastAsia="Times New Roman" w:hAnsi="Calibri" w:cs="Times New Roman"/>
                <w:color w:val="000000"/>
              </w:rPr>
              <w:t>Sri Lanka</w:t>
            </w:r>
          </w:p>
        </w:tc>
        <w:tc>
          <w:tcPr>
            <w:tcW w:w="2299" w:type="dxa"/>
            <w:gridSpan w:val="2"/>
            <w:shd w:val="clear" w:color="auto" w:fill="auto"/>
            <w:noWrap/>
            <w:vAlign w:val="bottom"/>
            <w:hideMark/>
          </w:tcPr>
          <w:p w:rsidR="00FB4DB2" w:rsidRPr="009865E6" w:rsidRDefault="00FB4DB2" w:rsidP="00955953">
            <w:pPr>
              <w:spacing w:after="0" w:line="240" w:lineRule="auto"/>
              <w:jc w:val="right"/>
              <w:rPr>
                <w:rFonts w:ascii="Calibri" w:eastAsia="Times New Roman" w:hAnsi="Calibri" w:cs="Times New Roman"/>
                <w:color w:val="000000"/>
              </w:rPr>
            </w:pPr>
            <w:r w:rsidRPr="009865E6">
              <w:rPr>
                <w:rFonts w:ascii="Calibri" w:eastAsia="Times New Roman" w:hAnsi="Calibri" w:cs="Times New Roman"/>
                <w:color w:val="000000"/>
              </w:rPr>
              <w:t>28.4%</w:t>
            </w:r>
          </w:p>
        </w:tc>
      </w:tr>
    </w:tbl>
    <w:p w:rsidR="00FB4DB2" w:rsidRPr="009865E6" w:rsidRDefault="00FB4DB2" w:rsidP="00955953">
      <w:pPr>
        <w:spacing w:after="0"/>
        <w:rPr>
          <w:rFonts w:ascii="Calibri" w:hAnsi="Calibri"/>
        </w:rPr>
      </w:pPr>
      <w:r w:rsidRPr="009865E6">
        <w:rPr>
          <w:rFonts w:ascii="Calibri" w:hAnsi="Calibri"/>
        </w:rPr>
        <w:tab/>
      </w:r>
      <w:r w:rsidRPr="009865E6">
        <w:rPr>
          <w:rFonts w:ascii="Calibri" w:hAnsi="Calibri"/>
        </w:rPr>
        <w:tab/>
      </w:r>
      <w:r w:rsidRPr="009865E6">
        <w:rPr>
          <w:rFonts w:ascii="Calibri" w:hAnsi="Calibri"/>
        </w:rPr>
        <w:tab/>
      </w:r>
      <w:r w:rsidRPr="009865E6">
        <w:rPr>
          <w:rFonts w:ascii="Calibri" w:hAnsi="Calibri"/>
        </w:rPr>
        <w:tab/>
      </w:r>
      <w:r w:rsidRPr="009865E6">
        <w:rPr>
          <w:rFonts w:ascii="Calibri" w:hAnsi="Calibri"/>
        </w:rPr>
        <w:tab/>
      </w:r>
      <w:r w:rsidRPr="009865E6">
        <w:rPr>
          <w:rFonts w:ascii="Calibri" w:hAnsi="Calibri"/>
        </w:rPr>
        <w:tab/>
      </w:r>
      <w:r w:rsidRPr="009865E6">
        <w:rPr>
          <w:rFonts w:ascii="Calibri" w:hAnsi="Calibri"/>
        </w:rPr>
        <w:tab/>
        <w:t>Source: UIS Cultural Employment Pilot Survey (2014)</w:t>
      </w:r>
    </w:p>
    <w:p w:rsidR="00E35CA5" w:rsidRDefault="00E35CA5" w:rsidP="00E35CA5">
      <w:pPr>
        <w:spacing w:after="0"/>
        <w:rPr>
          <w:rFonts w:ascii="Calibri" w:hAnsi="Calibri"/>
          <w:b/>
          <w:bCs/>
        </w:rPr>
      </w:pPr>
    </w:p>
    <w:p w:rsidR="009A7B12" w:rsidRPr="009865E6" w:rsidRDefault="009A7B12" w:rsidP="00E35CA5">
      <w:pPr>
        <w:spacing w:after="0"/>
        <w:rPr>
          <w:rFonts w:ascii="Calibri" w:hAnsi="Calibri"/>
        </w:rPr>
      </w:pPr>
      <w:r w:rsidRPr="009865E6">
        <w:rPr>
          <w:rFonts w:ascii="Calibri" w:hAnsi="Calibri"/>
          <w:b/>
          <w:bCs/>
        </w:rPr>
        <w:t>Supplementary information:</w:t>
      </w:r>
      <w:r w:rsidR="00E35CA5">
        <w:rPr>
          <w:rFonts w:ascii="Calibri" w:hAnsi="Calibri"/>
          <w:b/>
          <w:bCs/>
        </w:rPr>
        <w:t xml:space="preserve">  </w:t>
      </w:r>
      <w:r w:rsidRPr="009865E6">
        <w:rPr>
          <w:rFonts w:ascii="Calibri" w:hAnsi="Calibri"/>
        </w:rPr>
        <w:t>None</w:t>
      </w:r>
    </w:p>
    <w:p w:rsidR="00955953" w:rsidRDefault="00955953" w:rsidP="00955953">
      <w:pPr>
        <w:spacing w:after="0"/>
        <w:rPr>
          <w:rFonts w:ascii="Calibri" w:hAnsi="Calibri"/>
          <w:b/>
          <w:bCs/>
        </w:rPr>
      </w:pPr>
    </w:p>
    <w:p w:rsidR="00F63439" w:rsidRDefault="009A7B12" w:rsidP="00E35CA5">
      <w:pPr>
        <w:spacing w:after="0"/>
        <w:rPr>
          <w:rStyle w:val="Hyperlink"/>
          <w:rFonts w:ascii="Calibri" w:hAnsi="Calibri"/>
        </w:rPr>
      </w:pPr>
      <w:r w:rsidRPr="009865E6">
        <w:rPr>
          <w:rFonts w:ascii="Calibri" w:hAnsi="Calibri"/>
          <w:b/>
          <w:bCs/>
        </w:rPr>
        <w:t>References:</w:t>
      </w:r>
      <w:r w:rsidR="00E35CA5">
        <w:rPr>
          <w:rFonts w:ascii="Calibri" w:hAnsi="Calibri"/>
          <w:b/>
          <w:bCs/>
        </w:rPr>
        <w:t xml:space="preserve">  </w:t>
      </w:r>
      <w:hyperlink r:id="rId14" w:history="1">
        <w:r w:rsidRPr="009865E6">
          <w:rPr>
            <w:rStyle w:val="Hyperlink"/>
            <w:rFonts w:ascii="Calibri" w:hAnsi="Calibri"/>
          </w:rPr>
          <w:t>http://www.uis.unesco.org/culture/Pages/cultural-employment.aspx</w:t>
        </w:r>
      </w:hyperlink>
    </w:p>
    <w:p w:rsidR="00F63439" w:rsidRDefault="00F63439" w:rsidP="00F63439">
      <w:pPr>
        <w:rPr>
          <w:rStyle w:val="Hyperlink"/>
          <w:rFonts w:ascii="Calibri" w:hAnsi="Calibri"/>
        </w:rPr>
      </w:pPr>
      <w:bookmarkStart w:id="0" w:name="_GoBack"/>
      <w:bookmarkEnd w:id="0"/>
    </w:p>
    <w:sectPr w:rsidR="00F63439" w:rsidSect="00CA58E5">
      <w:footerReference w:type="default" r:id="rId15"/>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7CC6" w:rsidRDefault="006B7CC6" w:rsidP="009865E6">
      <w:pPr>
        <w:spacing w:after="0" w:line="240" w:lineRule="auto"/>
      </w:pPr>
      <w:r>
        <w:separator/>
      </w:r>
    </w:p>
  </w:endnote>
  <w:endnote w:type="continuationSeparator" w:id="0">
    <w:p w:rsidR="006B7CC6" w:rsidRDefault="006B7CC6" w:rsidP="00986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5E6" w:rsidRDefault="00A4262A" w:rsidP="00F63439">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UNESCO-</w:t>
    </w:r>
    <w:r w:rsidR="009865E6">
      <w:rPr>
        <w:rFonts w:asciiTheme="majorHAnsi" w:eastAsiaTheme="majorEastAsia" w:hAnsiTheme="majorHAnsi" w:cstheme="majorBidi"/>
      </w:rPr>
      <w:t xml:space="preserve">UIS </w:t>
    </w:r>
    <w:r w:rsidR="00F63439">
      <w:rPr>
        <w:rFonts w:asciiTheme="majorHAnsi" w:eastAsiaTheme="majorEastAsia" w:hAnsiTheme="majorHAnsi" w:cstheme="majorBidi"/>
      </w:rPr>
      <w:t>Metadata Goals 9, 11, 16 and 17</w:t>
    </w:r>
    <w:r w:rsidR="009865E6">
      <w:rPr>
        <w:rFonts w:asciiTheme="majorHAnsi" w:eastAsiaTheme="majorEastAsia" w:hAnsiTheme="majorHAnsi" w:cstheme="majorBidi"/>
      </w:rPr>
      <w:ptab w:relativeTo="margin" w:alignment="right" w:leader="none"/>
    </w:r>
    <w:r w:rsidR="009865E6">
      <w:rPr>
        <w:rFonts w:asciiTheme="majorHAnsi" w:eastAsiaTheme="majorEastAsia" w:hAnsiTheme="majorHAnsi" w:cstheme="majorBidi"/>
      </w:rPr>
      <w:t xml:space="preserve">Page </w:t>
    </w:r>
    <w:r w:rsidR="009865E6">
      <w:fldChar w:fldCharType="begin"/>
    </w:r>
    <w:r w:rsidR="009865E6">
      <w:instrText xml:space="preserve"> PAGE   \* MERGEFORMAT </w:instrText>
    </w:r>
    <w:r w:rsidR="009865E6">
      <w:fldChar w:fldCharType="separate"/>
    </w:r>
    <w:r w:rsidR="00DB78DA" w:rsidRPr="00DB78DA">
      <w:rPr>
        <w:rFonts w:asciiTheme="majorHAnsi" w:eastAsiaTheme="majorEastAsia" w:hAnsiTheme="majorHAnsi" w:cstheme="majorBidi"/>
        <w:noProof/>
      </w:rPr>
      <w:t>7</w:t>
    </w:r>
    <w:r w:rsidR="009865E6">
      <w:rPr>
        <w:rFonts w:asciiTheme="majorHAnsi" w:eastAsiaTheme="majorEastAsia" w:hAnsiTheme="majorHAnsi" w:cstheme="majorBidi"/>
        <w:noProof/>
      </w:rPr>
      <w:fldChar w:fldCharType="end"/>
    </w:r>
  </w:p>
  <w:p w:rsidR="009865E6" w:rsidRDefault="009865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7CC6" w:rsidRDefault="006B7CC6" w:rsidP="009865E6">
      <w:pPr>
        <w:spacing w:after="0" w:line="240" w:lineRule="auto"/>
      </w:pPr>
      <w:r>
        <w:separator/>
      </w:r>
    </w:p>
  </w:footnote>
  <w:footnote w:type="continuationSeparator" w:id="0">
    <w:p w:rsidR="006B7CC6" w:rsidRDefault="006B7CC6" w:rsidP="009865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00804"/>
    <w:multiLevelType w:val="hybridMultilevel"/>
    <w:tmpl w:val="889404FC"/>
    <w:lvl w:ilvl="0" w:tplc="0F50D84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76600591"/>
    <w:multiLevelType w:val="hybridMultilevel"/>
    <w:tmpl w:val="7BB8C800"/>
    <w:lvl w:ilvl="0" w:tplc="18A270C4">
      <w:start w:val="1"/>
      <w:numFmt w:val="bullet"/>
      <w:lvlText w:val="-"/>
      <w:lvlJc w:val="left"/>
      <w:pPr>
        <w:ind w:left="1080" w:hanging="360"/>
      </w:pPr>
      <w:rPr>
        <w:rFonts w:ascii="Calibri" w:eastAsiaTheme="minorEastAsia" w:hAnsi="Calibri" w:cstheme="minorBidi" w:hint="default"/>
        <w:color w:val="FF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8E5"/>
    <w:rsid w:val="0003795E"/>
    <w:rsid w:val="000730AB"/>
    <w:rsid w:val="000D05E1"/>
    <w:rsid w:val="000E320B"/>
    <w:rsid w:val="001316B8"/>
    <w:rsid w:val="001349A2"/>
    <w:rsid w:val="0013644A"/>
    <w:rsid w:val="001B258B"/>
    <w:rsid w:val="001C6573"/>
    <w:rsid w:val="001D5C46"/>
    <w:rsid w:val="003E2C80"/>
    <w:rsid w:val="00433C24"/>
    <w:rsid w:val="00454B2F"/>
    <w:rsid w:val="00480BE3"/>
    <w:rsid w:val="00484272"/>
    <w:rsid w:val="00491B01"/>
    <w:rsid w:val="004C62F4"/>
    <w:rsid w:val="004C71EC"/>
    <w:rsid w:val="004C7B6D"/>
    <w:rsid w:val="004D6536"/>
    <w:rsid w:val="004E7F25"/>
    <w:rsid w:val="00506246"/>
    <w:rsid w:val="00542F0D"/>
    <w:rsid w:val="005B6E39"/>
    <w:rsid w:val="006808F4"/>
    <w:rsid w:val="006B7CC6"/>
    <w:rsid w:val="007E72AD"/>
    <w:rsid w:val="008007AF"/>
    <w:rsid w:val="008370F6"/>
    <w:rsid w:val="008677C5"/>
    <w:rsid w:val="008B4914"/>
    <w:rsid w:val="008E1F2B"/>
    <w:rsid w:val="00931BDD"/>
    <w:rsid w:val="00955953"/>
    <w:rsid w:val="009717AF"/>
    <w:rsid w:val="00982488"/>
    <w:rsid w:val="009865E6"/>
    <w:rsid w:val="009A7B12"/>
    <w:rsid w:val="009D7FEE"/>
    <w:rsid w:val="00A00AA6"/>
    <w:rsid w:val="00A4262A"/>
    <w:rsid w:val="00AA2CDA"/>
    <w:rsid w:val="00B4377A"/>
    <w:rsid w:val="00B504C3"/>
    <w:rsid w:val="00C11D78"/>
    <w:rsid w:val="00C12BC0"/>
    <w:rsid w:val="00C572A2"/>
    <w:rsid w:val="00CA58E5"/>
    <w:rsid w:val="00CE0B4A"/>
    <w:rsid w:val="00CF220A"/>
    <w:rsid w:val="00D810DE"/>
    <w:rsid w:val="00DB78DA"/>
    <w:rsid w:val="00E35CA5"/>
    <w:rsid w:val="00EE0D7C"/>
    <w:rsid w:val="00F63439"/>
    <w:rsid w:val="00FB4DB2"/>
    <w:rsid w:val="00FD508A"/>
    <w:rsid w:val="00FF4867"/>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63439"/>
    <w:pPr>
      <w:keepNext/>
      <w:keepLines/>
      <w:spacing w:before="240" w:after="0"/>
      <w:jc w:val="both"/>
      <w:outlineLvl w:val="0"/>
    </w:pPr>
    <w:rPr>
      <w:rFonts w:asciiTheme="majorHAnsi" w:eastAsiaTheme="majorEastAsia" w:hAnsiTheme="majorHAnsi" w:cstheme="majorBidi"/>
      <w:color w:val="365F91" w:themeColor="accent1" w:themeShade="BF"/>
      <w:sz w:val="32"/>
      <w:szCs w:val="3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A7B12"/>
    <w:rPr>
      <w:color w:val="0000FF" w:themeColor="hyperlink"/>
      <w:u w:val="single"/>
    </w:rPr>
  </w:style>
  <w:style w:type="paragraph" w:styleId="Header">
    <w:name w:val="header"/>
    <w:basedOn w:val="Normal"/>
    <w:link w:val="HeaderChar"/>
    <w:uiPriority w:val="99"/>
    <w:unhideWhenUsed/>
    <w:rsid w:val="009865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65E6"/>
  </w:style>
  <w:style w:type="paragraph" w:styleId="Footer">
    <w:name w:val="footer"/>
    <w:basedOn w:val="Normal"/>
    <w:link w:val="FooterChar"/>
    <w:uiPriority w:val="99"/>
    <w:unhideWhenUsed/>
    <w:rsid w:val="009865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65E6"/>
  </w:style>
  <w:style w:type="paragraph" w:styleId="BalloonText">
    <w:name w:val="Balloon Text"/>
    <w:basedOn w:val="Normal"/>
    <w:link w:val="BalloonTextChar"/>
    <w:uiPriority w:val="99"/>
    <w:semiHidden/>
    <w:unhideWhenUsed/>
    <w:rsid w:val="009865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65E6"/>
    <w:rPr>
      <w:rFonts w:ascii="Tahoma" w:hAnsi="Tahoma" w:cs="Tahoma"/>
      <w:sz w:val="16"/>
      <w:szCs w:val="16"/>
    </w:rPr>
  </w:style>
  <w:style w:type="character" w:customStyle="1" w:styleId="Heading1Char">
    <w:name w:val="Heading 1 Char"/>
    <w:basedOn w:val="DefaultParagraphFont"/>
    <w:link w:val="Heading1"/>
    <w:uiPriority w:val="9"/>
    <w:rsid w:val="00F63439"/>
    <w:rPr>
      <w:rFonts w:asciiTheme="majorHAnsi" w:eastAsiaTheme="majorEastAsia" w:hAnsiTheme="majorHAnsi" w:cstheme="majorBidi"/>
      <w:color w:val="365F91" w:themeColor="accent1" w:themeShade="BF"/>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63439"/>
    <w:pPr>
      <w:keepNext/>
      <w:keepLines/>
      <w:spacing w:before="240" w:after="0"/>
      <w:jc w:val="both"/>
      <w:outlineLvl w:val="0"/>
    </w:pPr>
    <w:rPr>
      <w:rFonts w:asciiTheme="majorHAnsi" w:eastAsiaTheme="majorEastAsia" w:hAnsiTheme="majorHAnsi" w:cstheme="majorBidi"/>
      <w:color w:val="365F91" w:themeColor="accent1" w:themeShade="BF"/>
      <w:sz w:val="32"/>
      <w:szCs w:val="3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A7B12"/>
    <w:rPr>
      <w:color w:val="0000FF" w:themeColor="hyperlink"/>
      <w:u w:val="single"/>
    </w:rPr>
  </w:style>
  <w:style w:type="paragraph" w:styleId="Header">
    <w:name w:val="header"/>
    <w:basedOn w:val="Normal"/>
    <w:link w:val="HeaderChar"/>
    <w:uiPriority w:val="99"/>
    <w:unhideWhenUsed/>
    <w:rsid w:val="009865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65E6"/>
  </w:style>
  <w:style w:type="paragraph" w:styleId="Footer">
    <w:name w:val="footer"/>
    <w:basedOn w:val="Normal"/>
    <w:link w:val="FooterChar"/>
    <w:uiPriority w:val="99"/>
    <w:unhideWhenUsed/>
    <w:rsid w:val="009865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65E6"/>
  </w:style>
  <w:style w:type="paragraph" w:styleId="BalloonText">
    <w:name w:val="Balloon Text"/>
    <w:basedOn w:val="Normal"/>
    <w:link w:val="BalloonTextChar"/>
    <w:uiPriority w:val="99"/>
    <w:semiHidden/>
    <w:unhideWhenUsed/>
    <w:rsid w:val="009865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65E6"/>
    <w:rPr>
      <w:rFonts w:ascii="Tahoma" w:hAnsi="Tahoma" w:cs="Tahoma"/>
      <w:sz w:val="16"/>
      <w:szCs w:val="16"/>
    </w:rPr>
  </w:style>
  <w:style w:type="character" w:customStyle="1" w:styleId="Heading1Char">
    <w:name w:val="Heading 1 Char"/>
    <w:basedOn w:val="DefaultParagraphFont"/>
    <w:link w:val="Heading1"/>
    <w:uiPriority w:val="9"/>
    <w:rsid w:val="00F63439"/>
    <w:rPr>
      <w:rFonts w:asciiTheme="majorHAnsi" w:eastAsiaTheme="majorEastAsia" w:hAnsiTheme="majorHAnsi" w:cstheme="majorBidi"/>
      <w:color w:val="365F91"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229409">
      <w:bodyDiv w:val="1"/>
      <w:marLeft w:val="0"/>
      <w:marRight w:val="0"/>
      <w:marTop w:val="0"/>
      <w:marBottom w:val="0"/>
      <w:divBdr>
        <w:top w:val="none" w:sz="0" w:space="0" w:color="auto"/>
        <w:left w:val="none" w:sz="0" w:space="0" w:color="auto"/>
        <w:bottom w:val="none" w:sz="0" w:space="0" w:color="auto"/>
        <w:right w:val="none" w:sz="0" w:space="0" w:color="auto"/>
      </w:divBdr>
    </w:div>
    <w:div w:id="154541376">
      <w:bodyDiv w:val="1"/>
      <w:marLeft w:val="0"/>
      <w:marRight w:val="0"/>
      <w:marTop w:val="0"/>
      <w:marBottom w:val="0"/>
      <w:divBdr>
        <w:top w:val="none" w:sz="0" w:space="0" w:color="auto"/>
        <w:left w:val="none" w:sz="0" w:space="0" w:color="auto"/>
        <w:bottom w:val="none" w:sz="0" w:space="0" w:color="auto"/>
        <w:right w:val="none" w:sz="0" w:space="0" w:color="auto"/>
      </w:divBdr>
    </w:div>
    <w:div w:id="293752538">
      <w:bodyDiv w:val="1"/>
      <w:marLeft w:val="0"/>
      <w:marRight w:val="0"/>
      <w:marTop w:val="0"/>
      <w:marBottom w:val="0"/>
      <w:divBdr>
        <w:top w:val="none" w:sz="0" w:space="0" w:color="auto"/>
        <w:left w:val="none" w:sz="0" w:space="0" w:color="auto"/>
        <w:bottom w:val="none" w:sz="0" w:space="0" w:color="auto"/>
        <w:right w:val="none" w:sz="0" w:space="0" w:color="auto"/>
      </w:divBdr>
    </w:div>
    <w:div w:id="482428765">
      <w:bodyDiv w:val="1"/>
      <w:marLeft w:val="0"/>
      <w:marRight w:val="0"/>
      <w:marTop w:val="0"/>
      <w:marBottom w:val="0"/>
      <w:divBdr>
        <w:top w:val="none" w:sz="0" w:space="0" w:color="auto"/>
        <w:left w:val="none" w:sz="0" w:space="0" w:color="auto"/>
        <w:bottom w:val="none" w:sz="0" w:space="0" w:color="auto"/>
        <w:right w:val="none" w:sz="0" w:space="0" w:color="auto"/>
      </w:divBdr>
    </w:div>
    <w:div w:id="521355626">
      <w:bodyDiv w:val="1"/>
      <w:marLeft w:val="0"/>
      <w:marRight w:val="0"/>
      <w:marTop w:val="0"/>
      <w:marBottom w:val="0"/>
      <w:divBdr>
        <w:top w:val="none" w:sz="0" w:space="0" w:color="auto"/>
        <w:left w:val="none" w:sz="0" w:space="0" w:color="auto"/>
        <w:bottom w:val="none" w:sz="0" w:space="0" w:color="auto"/>
        <w:right w:val="none" w:sz="0" w:space="0" w:color="auto"/>
      </w:divBdr>
    </w:div>
    <w:div w:id="729309355">
      <w:bodyDiv w:val="1"/>
      <w:marLeft w:val="0"/>
      <w:marRight w:val="0"/>
      <w:marTop w:val="0"/>
      <w:marBottom w:val="0"/>
      <w:divBdr>
        <w:top w:val="none" w:sz="0" w:space="0" w:color="auto"/>
        <w:left w:val="none" w:sz="0" w:space="0" w:color="auto"/>
        <w:bottom w:val="none" w:sz="0" w:space="0" w:color="auto"/>
        <w:right w:val="none" w:sz="0" w:space="0" w:color="auto"/>
      </w:divBdr>
    </w:div>
    <w:div w:id="827600402">
      <w:bodyDiv w:val="1"/>
      <w:marLeft w:val="0"/>
      <w:marRight w:val="0"/>
      <w:marTop w:val="0"/>
      <w:marBottom w:val="0"/>
      <w:divBdr>
        <w:top w:val="none" w:sz="0" w:space="0" w:color="auto"/>
        <w:left w:val="none" w:sz="0" w:space="0" w:color="auto"/>
        <w:bottom w:val="none" w:sz="0" w:space="0" w:color="auto"/>
        <w:right w:val="none" w:sz="0" w:space="0" w:color="auto"/>
      </w:divBdr>
    </w:div>
    <w:div w:id="897323559">
      <w:bodyDiv w:val="1"/>
      <w:marLeft w:val="0"/>
      <w:marRight w:val="0"/>
      <w:marTop w:val="0"/>
      <w:marBottom w:val="0"/>
      <w:divBdr>
        <w:top w:val="none" w:sz="0" w:space="0" w:color="auto"/>
        <w:left w:val="none" w:sz="0" w:space="0" w:color="auto"/>
        <w:bottom w:val="none" w:sz="0" w:space="0" w:color="auto"/>
        <w:right w:val="none" w:sz="0" w:space="0" w:color="auto"/>
      </w:divBdr>
    </w:div>
    <w:div w:id="1105076423">
      <w:bodyDiv w:val="1"/>
      <w:marLeft w:val="0"/>
      <w:marRight w:val="0"/>
      <w:marTop w:val="0"/>
      <w:marBottom w:val="0"/>
      <w:divBdr>
        <w:top w:val="none" w:sz="0" w:space="0" w:color="auto"/>
        <w:left w:val="none" w:sz="0" w:space="0" w:color="auto"/>
        <w:bottom w:val="none" w:sz="0" w:space="0" w:color="auto"/>
        <w:right w:val="none" w:sz="0" w:space="0" w:color="auto"/>
      </w:divBdr>
    </w:div>
    <w:div w:id="125478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uis.unesco.org/culture/Pages/cultural-employmen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1319</Words>
  <Characters>7521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UNESCO</Company>
  <LinksUpToDate>false</LinksUpToDate>
  <CharactersWithSpaces>8823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Pessoa, José</dc:creator>
  <cp:lastModifiedBy>Benjamin Rae</cp:lastModifiedBy>
  <cp:revision>2</cp:revision>
  <cp:lastPrinted>2015-05-14T18:11:00Z</cp:lastPrinted>
  <dcterms:created xsi:type="dcterms:W3CDTF">2015-05-19T19:37:00Z</dcterms:created>
  <dcterms:modified xsi:type="dcterms:W3CDTF">2015-05-19T19:37:00Z</dcterms:modified>
</cp:coreProperties>
</file>